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58" w:after="0"/>
        <w:ind w:left="2637" w:hanging="2269"/>
        <w:jc w:val="left"/>
        <w:rPr/>
      </w:pPr>
      <w:r>
        <w:rPr/>
        <w:t>Политика</w:t>
      </w:r>
      <w:r>
        <w:rPr>
          <w:spacing w:val="-7"/>
        </w:rPr>
        <w:t xml:space="preserve"> </w:t>
      </w:r>
      <w:r>
        <w:rPr/>
        <w:t>конфиденциальности</w:t>
      </w:r>
      <w:r>
        <w:rPr>
          <w:spacing w:val="-7"/>
        </w:rPr>
        <w:t xml:space="preserve"> </w:t>
      </w:r>
      <w:r>
        <w:rPr/>
        <w:t>и</w:t>
      </w:r>
      <w:r>
        <w:rPr>
          <w:spacing w:val="-7"/>
        </w:rPr>
        <w:t xml:space="preserve"> </w:t>
      </w:r>
      <w:r>
        <w:rPr/>
        <w:t>обработки</w:t>
      </w:r>
      <w:r>
        <w:rPr>
          <w:spacing w:val="-7"/>
        </w:rPr>
        <w:t xml:space="preserve"> </w:t>
      </w:r>
      <w:r>
        <w:rPr/>
        <w:t>персональных</w:t>
      </w:r>
      <w:r>
        <w:rPr>
          <w:spacing w:val="-7"/>
        </w:rPr>
        <w:t xml:space="preserve"> </w:t>
      </w:r>
      <w:r>
        <w:rPr/>
        <w:t>данных сервиса «ШКОЛА ШОПИНГА»</w:t>
      </w:r>
    </w:p>
    <w:p>
      <w:pPr>
        <w:pStyle w:val="1"/>
        <w:spacing w:before="58" w:after="0"/>
        <w:ind w:left="2637" w:hanging="2269"/>
        <w:jc w:val="left"/>
        <w:rPr/>
      </w:pPr>
      <w:r>
        <w:rPr/>
      </w:r>
    </w:p>
    <w:p>
      <w:pPr>
        <w:pStyle w:val="Style9"/>
        <w:pBdr/>
        <w:spacing w:before="303" w:after="0"/>
        <w:rPr>
          <w:sz w:val="24"/>
          <w:szCs w:val="24"/>
          <w14:ligatures w14:val="none"/>
        </w:rPr>
      </w:pPr>
      <w:r>
        <w:rPr>
          <w:sz w:val="24"/>
          <w:szCs w:val="24"/>
        </w:rPr>
        <w:t xml:space="preserve">Настоящая Политика конфиденциальности и  обработки персональных данных (далее— Политика) действует в отношении всей информации, которую  Сервис  </w:t>
      </w:r>
      <w:r>
        <w:rPr/>
        <w:t>«ШКОЛА</w:t>
      </w:r>
      <w:r>
        <w:rPr>
          <w:spacing w:val="-12"/>
        </w:rPr>
        <w:t xml:space="preserve"> </w:t>
      </w:r>
      <w:r>
        <w:rPr/>
        <w:t>ШОПИНГА»</w:t>
      </w:r>
      <w:r>
        <w:rPr>
          <w:sz w:val="24"/>
          <w:szCs w:val="24"/>
        </w:rPr>
        <w:t xml:space="preserve">  может получить о Пользователях  во время непосредственного использования Сервиса с любого устройства и в любой форме, в соответствии с данной Политикой. </w:t>
      </w:r>
    </w:p>
    <w:p>
      <w:pPr>
        <w:pStyle w:val="Style9"/>
        <w:pBdr/>
        <w:spacing w:before="303" w:after="0"/>
        <w:rPr>
          <w:sz w:val="24"/>
          <w:szCs w:val="24"/>
          <w14:ligatures w14:val="none"/>
        </w:rPr>
      </w:pPr>
      <w:r>
        <w:rPr>
          <w:sz w:val="24"/>
          <w:szCs w:val="24"/>
        </w:rPr>
        <w:t>Использование Сервиса означает безоговорочное согласие Пользователя с настоящей Политикой и указанными в ней условиями обработки его персональных данных; в случае несогласия с этими условиями Пользователь должен воздержаться от использования  Сервиса. </w:t>
      </w:r>
    </w:p>
    <w:p>
      <w:pPr>
        <w:pStyle w:val="Style9"/>
        <w:pBdr/>
        <w:spacing w:before="303" w:after="0"/>
        <w:rPr>
          <w:sz w:val="24"/>
          <w:szCs w:val="24"/>
          <w14:ligatures w14:val="none"/>
        </w:rPr>
      </w:pPr>
      <w:r>
        <w:rPr>
          <w:sz w:val="24"/>
          <w:szCs w:val="24"/>
        </w:rPr>
        <w:t>Политика действует бессрочно после утверждения и до ее замены новой версией. </w:t>
      </w:r>
    </w:p>
    <w:p>
      <w:pPr>
        <w:pStyle w:val="Style9"/>
        <w:pBdr/>
        <w:spacing w:before="303" w:after="0"/>
        <w:rPr>
          <w:sz w:val="24"/>
          <w:szCs w:val="24"/>
          <w14:ligatures w14:val="none"/>
        </w:rPr>
      </w:pPr>
      <w:r>
        <w:rPr>
          <w:sz w:val="24"/>
          <w:szCs w:val="24"/>
        </w:rPr>
        <w:t>Политика является общедоступным документом, декларирующим концептуальные основы деятельности Оператора при обработке и защите персональной информации и персональных данных Пользователей. </w:t>
      </w:r>
    </w:p>
    <w:p>
      <w:pPr>
        <w:pStyle w:val="Style9"/>
        <w:pBdr/>
        <w:spacing w:before="303" w:after="0"/>
        <w:rPr>
          <w:sz w:val="24"/>
          <w:szCs w:val="24"/>
          <w14:ligatures w14:val="none"/>
        </w:rPr>
      </w:pPr>
      <w:r>
        <w:rPr>
          <w:sz w:val="24"/>
          <w:szCs w:val="24"/>
        </w:rPr>
        <w:t>Настоящая Политика составлена во исполнение Федерального закона от 27.07.2006 № 152-Ф3 "О персональных данных"</w:t>
      </w:r>
    </w:p>
    <w:p>
      <w:pPr>
        <w:pStyle w:val="Style9"/>
        <w:spacing w:before="0" w:after="0"/>
        <w:ind w:left="0" w:right="0" w:hanging="0"/>
        <w:jc w:val="left"/>
        <w:rPr>
          <w:b/>
          <w:b/>
        </w:rPr>
      </w:pPr>
      <w:r>
        <w:rPr>
          <w:b/>
        </w:rPr>
      </w:r>
    </w:p>
    <w:p>
      <w:pPr>
        <w:pStyle w:val="Normal"/>
        <w:ind w:left="9" w:hanging="0"/>
        <w:jc w:val="both"/>
        <w:rPr>
          <w:b/>
          <w:b/>
          <w:sz w:val="24"/>
          <w:szCs w:val="24"/>
        </w:rPr>
      </w:pPr>
      <w:r>
        <w:rPr>
          <w:b/>
          <w:sz w:val="24"/>
          <w:szCs w:val="24"/>
        </w:rPr>
        <w:t>Термины</w:t>
      </w:r>
      <w:r>
        <w:rPr>
          <w:b/>
          <w:spacing w:val="-4"/>
          <w:sz w:val="24"/>
          <w:szCs w:val="24"/>
        </w:rPr>
        <w:t xml:space="preserve"> </w:t>
      </w:r>
      <w:r>
        <w:rPr>
          <w:b/>
          <w:sz w:val="24"/>
          <w:szCs w:val="24"/>
        </w:rPr>
        <w:t>и</w:t>
      </w:r>
      <w:r>
        <w:rPr>
          <w:b/>
          <w:spacing w:val="-4"/>
          <w:sz w:val="24"/>
          <w:szCs w:val="24"/>
        </w:rPr>
        <w:t xml:space="preserve"> </w:t>
      </w:r>
      <w:r>
        <w:rPr>
          <w:b/>
          <w:spacing w:val="-2"/>
          <w:sz w:val="24"/>
          <w:szCs w:val="24"/>
        </w:rPr>
        <w:t>определения:</w:t>
      </w:r>
    </w:p>
    <w:p>
      <w:pPr>
        <w:pStyle w:val="Style9"/>
        <w:spacing w:before="303" w:after="0"/>
        <w:rPr/>
      </w:pPr>
      <w:r>
        <w:rPr>
          <w:b/>
          <w:sz w:val="24"/>
          <w:szCs w:val="24"/>
        </w:rPr>
        <w:t>Сервис</w:t>
      </w:r>
      <w:r>
        <w:rPr>
          <w:b/>
          <w:spacing w:val="-13"/>
          <w:sz w:val="24"/>
          <w:szCs w:val="24"/>
        </w:rPr>
        <w:t xml:space="preserve"> </w:t>
      </w:r>
      <w:r>
        <w:rPr>
          <w:sz w:val="24"/>
          <w:szCs w:val="24"/>
        </w:rPr>
        <w:t>-</w:t>
      </w:r>
      <w:r>
        <w:rPr>
          <w:spacing w:val="-13"/>
          <w:sz w:val="24"/>
          <w:szCs w:val="24"/>
        </w:rPr>
        <w:t xml:space="preserve"> </w:t>
      </w:r>
      <w:r>
        <w:rPr>
          <w:sz w:val="24"/>
          <w:szCs w:val="24"/>
        </w:rPr>
        <w:t>сервис</w:t>
      </w:r>
      <w:r>
        <w:rPr>
          <w:spacing w:val="-12"/>
          <w:sz w:val="24"/>
          <w:szCs w:val="24"/>
        </w:rPr>
        <w:t xml:space="preserve"> </w:t>
      </w:r>
      <w:r>
        <w:rPr>
          <w:sz w:val="24"/>
          <w:szCs w:val="24"/>
        </w:rPr>
        <w:t>«ШКОЛА</w:t>
      </w:r>
      <w:r>
        <w:rPr>
          <w:spacing w:val="-12"/>
          <w:sz w:val="24"/>
          <w:szCs w:val="24"/>
        </w:rPr>
        <w:t xml:space="preserve"> </w:t>
      </w:r>
      <w:r>
        <w:rPr>
          <w:sz w:val="24"/>
          <w:szCs w:val="24"/>
        </w:rPr>
        <w:t>ШОПИНГА»</w:t>
      </w:r>
      <w:r>
        <w:rPr>
          <w:spacing w:val="-13"/>
          <w:sz w:val="24"/>
          <w:szCs w:val="24"/>
        </w:rPr>
        <w:t xml:space="preserve"> </w:t>
      </w:r>
      <w:r>
        <w:rPr>
          <w:sz w:val="24"/>
          <w:szCs w:val="24"/>
        </w:rPr>
        <w:t>состоящий</w:t>
      </w:r>
      <w:r>
        <w:rPr>
          <w:spacing w:val="-12"/>
          <w:sz w:val="24"/>
          <w:szCs w:val="24"/>
        </w:rPr>
        <w:t xml:space="preserve"> </w:t>
      </w:r>
      <w:r>
        <w:rPr>
          <w:sz w:val="24"/>
          <w:szCs w:val="24"/>
        </w:rPr>
        <w:t>из</w:t>
      </w:r>
      <w:r>
        <w:rPr>
          <w:spacing w:val="-12"/>
          <w:sz w:val="24"/>
          <w:szCs w:val="24"/>
        </w:rPr>
        <w:t xml:space="preserve"> </w:t>
      </w:r>
      <w:r>
        <w:rPr>
          <w:sz w:val="24"/>
          <w:szCs w:val="24"/>
        </w:rPr>
        <w:t>сайтов</w:t>
      </w:r>
      <w:r>
        <w:rPr>
          <w:spacing w:val="-13"/>
          <w:sz w:val="24"/>
          <w:szCs w:val="24"/>
        </w:rPr>
        <w:t xml:space="preserve"> </w:t>
      </w:r>
      <w:r>
        <w:rPr>
          <w:sz w:val="24"/>
          <w:szCs w:val="24"/>
        </w:rPr>
        <w:t>в</w:t>
      </w:r>
      <w:r>
        <w:rPr>
          <w:spacing w:val="-13"/>
          <w:sz w:val="24"/>
          <w:szCs w:val="24"/>
        </w:rPr>
        <w:t xml:space="preserve"> </w:t>
      </w:r>
      <w:r>
        <w:rPr>
          <w:sz w:val="24"/>
          <w:szCs w:val="24"/>
        </w:rPr>
        <w:t>сети</w:t>
      </w:r>
      <w:r>
        <w:rPr>
          <w:spacing w:val="-13"/>
          <w:sz w:val="24"/>
          <w:szCs w:val="24"/>
        </w:rPr>
        <w:t xml:space="preserve"> </w:t>
      </w:r>
      <w:r>
        <w:rPr>
          <w:sz w:val="24"/>
          <w:szCs w:val="24"/>
        </w:rPr>
        <w:t xml:space="preserve">Интернет по адресу: </w:t>
      </w:r>
      <w:hyperlink r:id="rId2" w:tgtFrame="http://on.shoppingschool.ru/">
        <w:r>
          <w:rPr>
            <w:rStyle w:val="ListLabel157"/>
            <w:sz w:val="24"/>
            <w:szCs w:val="24"/>
          </w:rPr>
          <w:t>http://on.shoppingschool.ru</w:t>
        </w:r>
      </w:hyperlink>
      <w:r>
        <w:rPr>
          <w:sz w:val="24"/>
          <w:szCs w:val="24"/>
        </w:rPr>
        <w:t xml:space="preserve"> и </w:t>
      </w:r>
      <w:hyperlink r:id="rId3" w:tgtFrame="http://www.shoppingschool.ru/">
        <w:r>
          <w:rPr>
            <w:rStyle w:val="ListLabel157"/>
            <w:sz w:val="24"/>
            <w:szCs w:val="24"/>
          </w:rPr>
          <w:t>www.shoppingschool.ru,</w:t>
        </w:r>
      </w:hyperlink>
      <w:r>
        <w:rPr>
          <w:sz w:val="24"/>
          <w:szCs w:val="24"/>
        </w:rPr>
        <w:t xml:space="preserve"> представляющие из себя совокупность программных средств, контента и баз данных, объединенную единым дизайном и названием и обеспечивающую возможность поиска и просмотра за плату материалов Владельца Сервиса.</w:t>
      </w:r>
    </w:p>
    <w:p>
      <w:pPr>
        <w:pStyle w:val="Style9"/>
        <w:spacing w:before="300" w:after="0"/>
        <w:rPr>
          <w:sz w:val="24"/>
          <w:szCs w:val="24"/>
        </w:rPr>
      </w:pPr>
      <w:r>
        <w:rPr>
          <w:b/>
          <w:sz w:val="24"/>
          <w:szCs w:val="24"/>
        </w:rPr>
        <w:t xml:space="preserve">Владелец Сервиса/Оператор </w:t>
      </w:r>
      <w:r>
        <w:rPr>
          <w:sz w:val="24"/>
          <w:szCs w:val="24"/>
        </w:rPr>
        <w:t>- Индивидуальный предприниматель Тимофеева Татьяна Николаевна (ОГРНИП 312774622700770, ИНН: 772169418408).</w:t>
      </w:r>
    </w:p>
    <w:p>
      <w:pPr>
        <w:pStyle w:val="Style9"/>
        <w:spacing w:before="302" w:after="0"/>
        <w:ind w:left="9" w:right="131" w:hanging="0"/>
        <w:rPr>
          <w:sz w:val="24"/>
          <w:szCs w:val="24"/>
        </w:rPr>
      </w:pPr>
      <w:r>
        <w:rPr>
          <w:b/>
          <w:sz w:val="24"/>
          <w:szCs w:val="24"/>
        </w:rPr>
        <w:t>Пользователь</w:t>
      </w:r>
      <w:r>
        <w:rPr>
          <w:b/>
          <w:spacing w:val="-18"/>
          <w:sz w:val="24"/>
          <w:szCs w:val="24"/>
        </w:rPr>
        <w:t xml:space="preserve"> </w:t>
      </w:r>
      <w:r>
        <w:rPr>
          <w:b/>
          <w:sz w:val="24"/>
          <w:szCs w:val="24"/>
        </w:rPr>
        <w:t>Сервиса</w:t>
      </w:r>
      <w:r>
        <w:rPr>
          <w:b/>
          <w:spacing w:val="-17"/>
          <w:sz w:val="24"/>
          <w:szCs w:val="24"/>
        </w:rPr>
        <w:t xml:space="preserve"> </w:t>
      </w:r>
      <w:r>
        <w:rPr>
          <w:b/>
          <w:sz w:val="24"/>
          <w:szCs w:val="24"/>
        </w:rPr>
        <w:t>(Пользователь)</w:t>
      </w:r>
      <w:r>
        <w:rPr>
          <w:b/>
          <w:spacing w:val="-18"/>
          <w:sz w:val="24"/>
          <w:szCs w:val="24"/>
        </w:rPr>
        <w:t>/</w:t>
      </w:r>
      <w:r>
        <w:rPr>
          <w:b/>
          <w:bCs/>
          <w:sz w:val="24"/>
          <w:szCs w:val="24"/>
        </w:rPr>
        <w:t>Субъект персональных данных</w:t>
      </w:r>
      <w:r>
        <w:rPr>
          <w:b/>
          <w:spacing w:val="-18"/>
          <w:sz w:val="24"/>
          <w:szCs w:val="24"/>
        </w:rPr>
        <w:t xml:space="preserve"> </w:t>
      </w:r>
      <w:r>
        <w:rPr>
          <w:sz w:val="24"/>
          <w:szCs w:val="24"/>
        </w:rPr>
        <w:t>–</w:t>
      </w:r>
      <w:r>
        <w:rPr>
          <w:spacing w:val="-17"/>
          <w:sz w:val="24"/>
          <w:szCs w:val="24"/>
        </w:rPr>
        <w:t xml:space="preserve"> </w:t>
      </w:r>
      <w:r>
        <w:rPr>
          <w:sz w:val="24"/>
          <w:szCs w:val="24"/>
        </w:rPr>
        <w:t xml:space="preserve"> любое физическое</w:t>
      </w:r>
      <w:r>
        <w:rPr>
          <w:spacing w:val="-18"/>
          <w:sz w:val="24"/>
          <w:szCs w:val="24"/>
        </w:rPr>
        <w:t xml:space="preserve"> </w:t>
      </w:r>
      <w:r>
        <w:rPr>
          <w:sz w:val="24"/>
          <w:szCs w:val="24"/>
        </w:rPr>
        <w:t>лицо-посетитель,</w:t>
      </w:r>
      <w:r>
        <w:rPr>
          <w:spacing w:val="-17"/>
          <w:sz w:val="24"/>
          <w:szCs w:val="24"/>
        </w:rPr>
        <w:t xml:space="preserve"> </w:t>
      </w:r>
      <w:r>
        <w:rPr>
          <w:sz w:val="24"/>
          <w:szCs w:val="24"/>
        </w:rPr>
        <w:t xml:space="preserve"> имеющее доступ к Сервису Оператора  посредством сети Интернет, использующее Сервис (посещающее сайты Сервиса) и предоставившее информацию Оператору .</w:t>
      </w:r>
    </w:p>
    <w:p>
      <w:pPr>
        <w:pStyle w:val="Style9"/>
        <w:spacing w:before="302" w:after="0"/>
        <w:ind w:left="0" w:right="131" w:hanging="0"/>
        <w:rPr>
          <w:sz w:val="24"/>
          <w:szCs w:val="24"/>
        </w:rPr>
      </w:pPr>
      <w:r>
        <w:rPr>
          <w:sz w:val="24"/>
          <w:szCs w:val="24"/>
        </w:rPr>
        <w:t>Прочие</w:t>
      </w:r>
      <w:r>
        <w:rPr>
          <w:spacing w:val="-9"/>
          <w:sz w:val="24"/>
          <w:szCs w:val="24"/>
        </w:rPr>
        <w:t xml:space="preserve"> </w:t>
      </w:r>
      <w:r>
        <w:rPr>
          <w:sz w:val="24"/>
          <w:szCs w:val="24"/>
        </w:rPr>
        <w:t>термины</w:t>
      </w:r>
      <w:r>
        <w:rPr>
          <w:spacing w:val="-9"/>
          <w:sz w:val="24"/>
          <w:szCs w:val="24"/>
        </w:rPr>
        <w:t xml:space="preserve"> </w:t>
      </w:r>
      <w:r>
        <w:rPr>
          <w:sz w:val="24"/>
          <w:szCs w:val="24"/>
        </w:rPr>
        <w:t>и</w:t>
      </w:r>
      <w:r>
        <w:rPr>
          <w:spacing w:val="-9"/>
          <w:sz w:val="24"/>
          <w:szCs w:val="24"/>
        </w:rPr>
        <w:t xml:space="preserve"> </w:t>
      </w:r>
      <w:r>
        <w:rPr>
          <w:sz w:val="24"/>
          <w:szCs w:val="24"/>
        </w:rPr>
        <w:t>определения</w:t>
      </w:r>
      <w:r>
        <w:rPr>
          <w:spacing w:val="-9"/>
          <w:sz w:val="24"/>
          <w:szCs w:val="24"/>
        </w:rPr>
        <w:t xml:space="preserve"> </w:t>
      </w:r>
      <w:r>
        <w:rPr>
          <w:sz w:val="24"/>
          <w:szCs w:val="24"/>
        </w:rPr>
        <w:t>в</w:t>
      </w:r>
      <w:r>
        <w:rPr>
          <w:spacing w:val="-9"/>
          <w:sz w:val="24"/>
          <w:szCs w:val="24"/>
        </w:rPr>
        <w:t xml:space="preserve"> </w:t>
      </w:r>
      <w:r>
        <w:rPr>
          <w:sz w:val="24"/>
          <w:szCs w:val="24"/>
        </w:rPr>
        <w:t>Политике</w:t>
      </w:r>
      <w:r>
        <w:rPr>
          <w:spacing w:val="-9"/>
          <w:sz w:val="24"/>
          <w:szCs w:val="24"/>
        </w:rPr>
        <w:t xml:space="preserve"> </w:t>
      </w:r>
      <w:r>
        <w:rPr>
          <w:sz w:val="24"/>
          <w:szCs w:val="24"/>
        </w:rPr>
        <w:t>используются</w:t>
      </w:r>
      <w:r>
        <w:rPr>
          <w:spacing w:val="-9"/>
          <w:sz w:val="24"/>
          <w:szCs w:val="24"/>
        </w:rPr>
        <w:t xml:space="preserve"> </w:t>
      </w:r>
      <w:r>
        <w:rPr>
          <w:sz w:val="24"/>
          <w:szCs w:val="24"/>
        </w:rPr>
        <w:t>в</w:t>
      </w:r>
      <w:r>
        <w:rPr>
          <w:spacing w:val="-9"/>
          <w:sz w:val="24"/>
          <w:szCs w:val="24"/>
        </w:rPr>
        <w:t xml:space="preserve"> </w:t>
      </w:r>
      <w:r>
        <w:rPr>
          <w:sz w:val="24"/>
          <w:szCs w:val="24"/>
        </w:rPr>
        <w:t>соответствии</w:t>
      </w:r>
      <w:r>
        <w:rPr>
          <w:spacing w:val="-9"/>
          <w:sz w:val="24"/>
          <w:szCs w:val="24"/>
        </w:rPr>
        <w:t xml:space="preserve"> </w:t>
      </w:r>
      <w:r>
        <w:rPr>
          <w:sz w:val="24"/>
          <w:szCs w:val="24"/>
        </w:rPr>
        <w:t>с</w:t>
      </w:r>
      <w:r>
        <w:rPr>
          <w:spacing w:val="-9"/>
          <w:sz w:val="24"/>
          <w:szCs w:val="24"/>
        </w:rPr>
        <w:t xml:space="preserve"> </w:t>
      </w:r>
      <w:r>
        <w:rPr>
          <w:sz w:val="24"/>
          <w:szCs w:val="24"/>
        </w:rPr>
        <w:t>их значениями, как они определены в ФЗ-152 «О персональных данных».</w:t>
      </w:r>
    </w:p>
    <w:p>
      <w:pPr>
        <w:sectPr>
          <w:footerReference w:type="default" r:id="rId4"/>
          <w:type w:val="nextPage"/>
          <w:pgSz w:w="11906" w:h="16838"/>
          <w:pgMar w:left="1700" w:right="708" w:header="0" w:top="1060" w:footer="720" w:bottom="777" w:gutter="0"/>
          <w:pgNumType w:fmt="decimal"/>
          <w:formProt w:val="false"/>
          <w:textDirection w:val="lrTb"/>
        </w:sectPr>
      </w:pPr>
    </w:p>
    <w:p>
      <w:pPr>
        <w:pStyle w:val="1"/>
        <w:numPr>
          <w:ilvl w:val="0"/>
          <w:numId w:val="3"/>
        </w:numPr>
        <w:tabs>
          <w:tab w:val="clear" w:pos="720"/>
          <w:tab w:val="left" w:pos="459" w:leader="none"/>
        </w:tabs>
        <w:spacing w:before="58" w:after="0"/>
        <w:ind w:left="360" w:right="132" w:hanging="0"/>
        <w:jc w:val="both"/>
        <w:rPr>
          <w:sz w:val="24"/>
          <w:szCs w:val="24"/>
        </w:rPr>
      </w:pPr>
      <w:r>
        <w:rPr>
          <w:sz w:val="24"/>
          <w:szCs w:val="24"/>
        </w:rPr>
        <w:t>Персональная информация Пользователя, которую получает и обрабатывает Сервис:</w:t>
      </w:r>
    </w:p>
    <w:p>
      <w:pPr>
        <w:pStyle w:val="ListParagraph"/>
        <w:numPr>
          <w:ilvl w:val="1"/>
          <w:numId w:val="9"/>
        </w:numPr>
        <w:pBdr/>
        <w:tabs>
          <w:tab w:val="clear" w:pos="720"/>
          <w:tab w:val="left" w:pos="805" w:leader="none"/>
        </w:tabs>
        <w:spacing w:before="300" w:after="0"/>
        <w:ind w:left="425" w:right="130" w:hanging="432"/>
        <w:jc w:val="both"/>
        <w:rPr>
          <w:sz w:val="24"/>
          <w:szCs w:val="24"/>
          <w14:ligatures w14:val="none"/>
        </w:rPr>
      </w:pPr>
      <w:r>
        <w:rPr>
          <w:sz w:val="24"/>
          <w:szCs w:val="24"/>
        </w:rPr>
        <w:t>Мы получаем и обрабатываем данные от  вас, когда вы: </w:t>
      </w:r>
    </w:p>
    <w:p>
      <w:pPr>
        <w:pStyle w:val="ListParagraph"/>
        <w:numPr>
          <w:ilvl w:val="0"/>
          <w:numId w:val="8"/>
        </w:numPr>
        <w:pBdr/>
        <w:spacing w:lineRule="atLeast" w:line="68" w:before="0" w:after="0"/>
        <w:ind w:left="720" w:right="0" w:hanging="360"/>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посещаете наш Сервис; </w:t>
      </w:r>
    </w:p>
    <w:p>
      <w:pPr>
        <w:pStyle w:val="ListParagraph"/>
        <w:numPr>
          <w:ilvl w:val="0"/>
          <w:numId w:val="8"/>
        </w:numPr>
        <w:pBdr/>
        <w:spacing w:lineRule="atLeast" w:line="68" w:before="0" w:after="0"/>
        <w:ind w:left="720" w:right="0" w:hanging="360"/>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регистрируете личный кабинет;</w:t>
      </w:r>
    </w:p>
    <w:p>
      <w:pPr>
        <w:pStyle w:val="ListParagraph"/>
        <w:numPr>
          <w:ilvl w:val="0"/>
          <w:numId w:val="8"/>
        </w:numPr>
        <w:pBdr/>
        <w:spacing w:lineRule="atLeast" w:line="68" w:before="0" w:after="0"/>
        <w:ind w:left="720" w:right="0" w:hanging="360"/>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заказываете звонок или консультацию через форму обратной связи;</w:t>
      </w:r>
    </w:p>
    <w:p>
      <w:pPr>
        <w:pStyle w:val="ListParagraph"/>
        <w:numPr>
          <w:ilvl w:val="0"/>
          <w:numId w:val="8"/>
        </w:numPr>
        <w:pBdr/>
        <w:spacing w:lineRule="atLeast" w:line="68" w:before="0" w:after="0"/>
        <w:ind w:left="720" w:right="0" w:hanging="360"/>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размещаете заказ с использованием Сервиса, в том числе через личный кабинет, по телефону или электронной почте;</w:t>
      </w:r>
    </w:p>
    <w:p>
      <w:pPr>
        <w:pStyle w:val="ListParagraph"/>
        <w:numPr>
          <w:ilvl w:val="0"/>
          <w:numId w:val="8"/>
        </w:numPr>
        <w:pBdr/>
        <w:spacing w:lineRule="atLeast" w:line="68" w:before="0" w:after="0"/>
        <w:ind w:left="720" w:right="0" w:hanging="360"/>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оплачиваете наши услуги.</w:t>
      </w:r>
    </w:p>
    <w:p>
      <w:pPr>
        <w:pStyle w:val="Normal"/>
        <w:pBdr/>
        <w:tabs>
          <w:tab w:val="clear" w:pos="720"/>
          <w:tab w:val="left" w:pos="805" w:leader="none"/>
        </w:tabs>
        <w:spacing w:before="300" w:after="0"/>
        <w:ind w:left="0" w:right="130" w:hanging="0"/>
        <w:jc w:val="both"/>
        <w:rPr>
          <w:sz w:val="24"/>
          <w:szCs w:val="24"/>
          <w14:ligatures w14:val="none"/>
        </w:rPr>
      </w:pPr>
      <w:r>
        <w:rPr>
          <w:sz w:val="24"/>
          <w:szCs w:val="24"/>
        </w:rPr>
        <w:t>Некоторые данные собираются автоматически в связи с вашей активностью на Сайте, о чем подробнее написано ниже.  </w:t>
      </w:r>
    </w:p>
    <w:p>
      <w:pPr>
        <w:pStyle w:val="ListParagraph"/>
        <w:numPr>
          <w:ilvl w:val="1"/>
          <w:numId w:val="9"/>
        </w:numPr>
        <w:pBdr/>
        <w:tabs>
          <w:tab w:val="clear" w:pos="720"/>
          <w:tab w:val="left" w:pos="805" w:leader="none"/>
        </w:tabs>
        <w:spacing w:before="300" w:after="0"/>
        <w:ind w:left="425" w:right="130" w:hanging="432"/>
        <w:jc w:val="both"/>
        <w:rPr>
          <w:sz w:val="24"/>
          <w:szCs w:val="24"/>
          <w14:ligatures w14:val="none"/>
        </w:rPr>
      </w:pPr>
      <w:r>
        <w:rPr>
          <w:sz w:val="24"/>
          <w:szCs w:val="24"/>
        </w:rPr>
        <w:t>В рамках настоящей Политики под персональной информацией и персональными данными Пользователя, которые собирает Сервис понимаются:</w:t>
      </w:r>
    </w:p>
    <w:p>
      <w:pPr>
        <w:pStyle w:val="ListParagraph"/>
        <w:numPr>
          <w:ilvl w:val="2"/>
          <w:numId w:val="7"/>
        </w:numPr>
        <w:pBdr/>
        <w:tabs>
          <w:tab w:val="clear" w:pos="720"/>
          <w:tab w:val="left" w:pos="805" w:leader="none"/>
        </w:tabs>
        <w:spacing w:before="300" w:after="0"/>
        <w:ind w:left="9" w:right="130" w:hanging="0"/>
        <w:jc w:val="both"/>
        <w:rPr>
          <w:rFonts w:ascii="Times New Roman" w:hAnsi="Times New Roman" w:eastAsia="Times New Roman" w:cs="Times New Roman"/>
          <w:color w:val="000000"/>
          <w:sz w:val="24"/>
          <w:szCs w:val="24"/>
          <w:u w:val="none"/>
          <w14:ligatures w14:val="none"/>
        </w:rPr>
      </w:pPr>
      <w:r>
        <w:rPr>
          <w:sz w:val="24"/>
          <w:szCs w:val="24"/>
        </w:rPr>
        <w:t>Персональная</w:t>
      </w:r>
      <w:r>
        <w:rPr>
          <w:spacing w:val="-9"/>
          <w:sz w:val="24"/>
          <w:szCs w:val="24"/>
        </w:rPr>
        <w:t xml:space="preserve"> </w:t>
      </w:r>
      <w:r>
        <w:rPr>
          <w:sz w:val="24"/>
          <w:szCs w:val="24"/>
        </w:rPr>
        <w:t>информация,</w:t>
      </w:r>
      <w:r>
        <w:rPr>
          <w:spacing w:val="-10"/>
          <w:sz w:val="24"/>
          <w:szCs w:val="24"/>
        </w:rPr>
        <w:t xml:space="preserve"> </w:t>
      </w:r>
      <w:r>
        <w:rPr>
          <w:sz w:val="24"/>
          <w:szCs w:val="24"/>
        </w:rPr>
        <w:t>которую</w:t>
      </w:r>
      <w:r>
        <w:rPr>
          <w:spacing w:val="-8"/>
          <w:sz w:val="24"/>
          <w:szCs w:val="24"/>
        </w:rPr>
        <w:t xml:space="preserve"> </w:t>
      </w:r>
      <w:r>
        <w:rPr>
          <w:sz w:val="24"/>
          <w:szCs w:val="24"/>
        </w:rPr>
        <w:t>Пользователь</w:t>
      </w:r>
      <w:r>
        <w:rPr>
          <w:spacing w:val="-9"/>
          <w:sz w:val="24"/>
          <w:szCs w:val="24"/>
        </w:rPr>
        <w:t xml:space="preserve"> </w:t>
      </w:r>
      <w:r>
        <w:rPr>
          <w:sz w:val="24"/>
          <w:szCs w:val="24"/>
        </w:rPr>
        <w:t>предоставляет</w:t>
      </w:r>
      <w:r>
        <w:rPr>
          <w:spacing w:val="-9"/>
          <w:sz w:val="24"/>
          <w:szCs w:val="24"/>
        </w:rPr>
        <w:t xml:space="preserve"> </w:t>
      </w:r>
      <w:r>
        <w:rPr>
          <w:sz w:val="24"/>
          <w:szCs w:val="24"/>
        </w:rPr>
        <w:t>о</w:t>
      </w:r>
      <w:r>
        <w:rPr>
          <w:spacing w:val="-9"/>
          <w:sz w:val="24"/>
          <w:szCs w:val="24"/>
        </w:rPr>
        <w:t xml:space="preserve"> </w:t>
      </w:r>
      <w:r>
        <w:rPr>
          <w:sz w:val="24"/>
          <w:szCs w:val="24"/>
        </w:rPr>
        <w:t>себе самостоятельно при регистрации в Сервисе (в том числе при предоставлении ему электронного средства платежа) или в процессе использования Сервиса, включая персональные данные Пользователя, передаваемые в ходе исполнения любых соглашений Владельца Сервиса с Пользователем, включая но не ограничиваясь:</w:t>
      </w:r>
    </w:p>
    <w:p>
      <w:pPr>
        <w:pStyle w:val="ListParagraph"/>
        <w:numPr>
          <w:ilvl w:val="0"/>
          <w:numId w:val="4"/>
        </w:numPr>
        <w:pBdr/>
        <w:spacing w:lineRule="atLeast" w:line="68" w:before="0" w:after="0"/>
        <w:ind w:left="720" w:right="0" w:hanging="360"/>
        <w:rPr>
          <w:sz w:val="24"/>
          <w:szCs w:val="24"/>
        </w:rPr>
      </w:pPr>
      <w:r>
        <w:rPr>
          <w:rFonts w:eastAsia="Times New Roman" w:cs="Times New Roman"/>
          <w:color w:val="000000"/>
          <w:sz w:val="24"/>
          <w:szCs w:val="24"/>
          <w:u w:val="none"/>
        </w:rPr>
        <w:t>Фамилия, имя, отчество; </w:t>
      </w:r>
    </w:p>
    <w:p>
      <w:pPr>
        <w:pStyle w:val="ListParagraph"/>
        <w:numPr>
          <w:ilvl w:val="0"/>
          <w:numId w:val="4"/>
        </w:numPr>
        <w:pBdr/>
        <w:spacing w:lineRule="atLeast" w:line="68" w:before="0" w:after="0"/>
        <w:ind w:left="720" w:right="0" w:hanging="360"/>
        <w:rPr>
          <w:sz w:val="24"/>
          <w:szCs w:val="24"/>
        </w:rPr>
      </w:pPr>
      <w:r>
        <w:rPr>
          <w:rFonts w:eastAsia="Times New Roman" w:cs="Times New Roman"/>
          <w:color w:val="000000"/>
          <w:sz w:val="24"/>
          <w:szCs w:val="24"/>
          <w:u w:val="none"/>
        </w:rPr>
        <w:t>Номер телефона/мессенджер; </w:t>
      </w:r>
    </w:p>
    <w:p>
      <w:pPr>
        <w:pStyle w:val="ListParagraph"/>
        <w:numPr>
          <w:ilvl w:val="0"/>
          <w:numId w:val="4"/>
        </w:numPr>
        <w:pBdr/>
        <w:spacing w:lineRule="atLeast" w:line="68" w:before="0" w:after="0"/>
        <w:ind w:left="720" w:right="0" w:hanging="360"/>
        <w:rPr>
          <w:rFonts w:ascii="Times New Roman" w:hAnsi="Times New Roman" w:eastAsia="Times New Roman" w:cs="Times New Roman"/>
          <w:color w:val="000000"/>
          <w:sz w:val="24"/>
          <w:szCs w:val="24"/>
          <w:u w:val="none"/>
        </w:rPr>
      </w:pPr>
      <w:r>
        <w:rPr>
          <w:rFonts w:eastAsia="Times New Roman" w:cs="Times New Roman"/>
          <w:color w:val="000000"/>
          <w:sz w:val="24"/>
          <w:szCs w:val="24"/>
          <w:u w:val="none"/>
        </w:rPr>
        <w:t>Адрес электронной почты;</w:t>
      </w:r>
    </w:p>
    <w:p>
      <w:pPr>
        <w:pStyle w:val="ListParagraph"/>
        <w:numPr>
          <w:ilvl w:val="0"/>
          <w:numId w:val="4"/>
        </w:numPr>
        <w:pBdr/>
        <w:spacing w:lineRule="atLeast" w:line="68" w:before="0" w:after="0"/>
        <w:ind w:left="720" w:right="0" w:hanging="360"/>
        <w:rPr>
          <w:sz w:val="24"/>
          <w:szCs w:val="24"/>
        </w:rPr>
      </w:pPr>
      <w:r>
        <w:rPr>
          <w:rFonts w:eastAsia="Times New Roman" w:cs="Times New Roman"/>
          <w:color w:val="000000"/>
          <w:sz w:val="24"/>
          <w:szCs w:val="24"/>
          <w:u w:val="none"/>
        </w:rPr>
        <w:t>Адрес доставки </w:t>
      </w:r>
    </w:p>
    <w:p>
      <w:pPr>
        <w:pStyle w:val="ListParagraph"/>
        <w:numPr>
          <w:ilvl w:val="0"/>
          <w:numId w:val="4"/>
        </w:numPr>
        <w:pBdr/>
        <w:spacing w:lineRule="atLeast" w:line="68" w:before="0" w:after="0"/>
        <w:ind w:left="720" w:right="0" w:hanging="360"/>
        <w:rPr>
          <w:sz w:val="24"/>
          <w:szCs w:val="24"/>
        </w:rPr>
      </w:pPr>
      <w:r>
        <w:rPr>
          <w:rFonts w:eastAsia="Times New Roman" w:cs="Times New Roman"/>
          <w:color w:val="000000"/>
          <w:sz w:val="24"/>
          <w:szCs w:val="24"/>
          <w:u w:val="none"/>
        </w:rPr>
        <w:t>и др</w:t>
      </w:r>
    </w:p>
    <w:p>
      <w:pPr>
        <w:pStyle w:val="ListParagraph"/>
        <w:numPr>
          <w:ilvl w:val="2"/>
          <w:numId w:val="7"/>
        </w:numPr>
        <w:pBdr/>
        <w:tabs>
          <w:tab w:val="clear" w:pos="720"/>
          <w:tab w:val="left" w:pos="805" w:leader="none"/>
        </w:tabs>
        <w:spacing w:before="300" w:after="0"/>
        <w:ind w:left="9" w:right="130" w:hanging="0"/>
        <w:jc w:val="both"/>
        <w:rPr>
          <w:sz w:val="24"/>
          <w:szCs w:val="24"/>
          <w14:ligatures w14:val="none"/>
        </w:rPr>
      </w:pPr>
      <w:r>
        <w:rPr>
          <w:sz w:val="24"/>
          <w:szCs w:val="24"/>
        </w:rPr>
        <w:t>Данные, которые автоматически передаются Владельцу Сервиса (Оператору) в процессе использования Сервиса с помощью установленного на устройстве Пользователя программного обеспечения (пользовательские данные), в том числе IP-адрес, информация из cookie, информация о браузере Пользователя (или иной программе, с помощью которой осуществляется доступ к Сервису), время доступа, адрес запрашиваемой страницы, с сведения о местоположении; тип и версия ОС; тип и версия Браузера; тип устройства и разрешение его экрана; источник, откуда пользователь пришел на Сайт; язык ОС и Браузера; какие страницы открывает и на какие кнопки нажимает пользователь).</w:t>
      </w:r>
    </w:p>
    <w:p>
      <w:pPr>
        <w:pStyle w:val="ListParagraph"/>
        <w:numPr>
          <w:ilvl w:val="1"/>
          <w:numId w:val="9"/>
        </w:numPr>
        <w:pBdr/>
        <w:tabs>
          <w:tab w:val="clear" w:pos="720"/>
          <w:tab w:val="left" w:pos="805" w:leader="none"/>
        </w:tabs>
        <w:spacing w:before="300" w:after="0"/>
        <w:ind w:left="425" w:right="130" w:hanging="432"/>
        <w:jc w:val="both"/>
        <w:rPr>
          <w:sz w:val="24"/>
          <w:szCs w:val="24"/>
          <w14:ligatures w14:val="none"/>
        </w:rPr>
      </w:pPr>
      <w:r>
        <w:rPr>
          <w:sz w:val="24"/>
          <w:szCs w:val="24"/>
        </w:rPr>
        <w:t>Настоящая Политика применима только к Сервису. Владелец Сервиса не контролирует и не несет ответственность за сайты или приложения третьих лиц, на которые Пользователь может перейти по ссылкам, доступным из Сервиса или размещенным на страницах Сервиса, в том числе за обрабатываемую третьими лицами информацию о Пользователе.</w:t>
      </w:r>
    </w:p>
    <w:p>
      <w:pPr>
        <w:pStyle w:val="ListParagraph"/>
        <w:numPr>
          <w:ilvl w:val="1"/>
          <w:numId w:val="9"/>
        </w:numPr>
        <w:pBdr/>
        <w:tabs>
          <w:tab w:val="clear" w:pos="720"/>
          <w:tab w:val="left" w:pos="805" w:leader="none"/>
        </w:tabs>
        <w:spacing w:before="300" w:after="0"/>
        <w:ind w:left="425" w:right="130" w:hanging="432"/>
        <w:jc w:val="both"/>
        <w:rPr>
          <w:sz w:val="24"/>
          <w:szCs w:val="24"/>
          <w14:ligatures w14:val="none"/>
        </w:rPr>
      </w:pPr>
      <w:r>
        <w:rPr>
          <w:sz w:val="24"/>
          <w:szCs w:val="24"/>
        </w:rPr>
        <w:t>За исключением случаев идентификации Пользователей по основаниям и в порядке, предусмотренным применимыми соглашениями Владельца Сервиса и Пользователя, Сервис не проверяет достоверность персональной информации, предоставляемой Пользователями, и не осуществляет контроль за их дееспособностью. Однако Владелец Сервиса исходит из того, что Пользователь предоставляет достоверную и достаточную персональную информацию и поддерживает эту информацию в актуальном состоянии.</w:t>
      </w:r>
    </w:p>
    <w:p>
      <w:pPr>
        <w:pStyle w:val="Style9"/>
        <w:spacing w:before="0" w:after="0"/>
        <w:ind w:left="0" w:right="0" w:hanging="0"/>
        <w:jc w:val="left"/>
        <w:rPr>
          <w:sz w:val="24"/>
          <w:szCs w:val="24"/>
        </w:rPr>
      </w:pPr>
      <w:r>
        <w:rPr>
          <w:sz w:val="24"/>
          <w:szCs w:val="24"/>
        </w:rPr>
      </w:r>
    </w:p>
    <w:p>
      <w:pPr>
        <w:pStyle w:val="1"/>
        <w:numPr>
          <w:ilvl w:val="0"/>
          <w:numId w:val="3"/>
        </w:numPr>
        <w:tabs>
          <w:tab w:val="clear" w:pos="720"/>
          <w:tab w:val="left" w:pos="287" w:leader="none"/>
        </w:tabs>
        <w:ind w:left="287" w:right="130" w:hanging="278"/>
        <w:jc w:val="both"/>
        <w:rPr>
          <w:sz w:val="24"/>
          <w:szCs w:val="24"/>
        </w:rPr>
      </w:pPr>
      <w:r>
        <w:rPr>
          <w:sz w:val="24"/>
          <w:szCs w:val="24"/>
        </w:rPr>
        <w:t>Цели</w:t>
      </w:r>
      <w:r>
        <w:rPr>
          <w:spacing w:val="-9"/>
          <w:sz w:val="24"/>
          <w:szCs w:val="24"/>
        </w:rPr>
        <w:t xml:space="preserve"> </w:t>
      </w:r>
      <w:r>
        <w:rPr>
          <w:sz w:val="24"/>
          <w:szCs w:val="24"/>
        </w:rPr>
        <w:t>сбора</w:t>
      </w:r>
      <w:r>
        <w:rPr>
          <w:spacing w:val="-9"/>
          <w:sz w:val="24"/>
          <w:szCs w:val="24"/>
        </w:rPr>
        <w:t xml:space="preserve"> </w:t>
      </w:r>
      <w:r>
        <w:rPr>
          <w:sz w:val="24"/>
          <w:szCs w:val="24"/>
        </w:rPr>
        <w:t>и</w:t>
      </w:r>
      <w:r>
        <w:rPr>
          <w:spacing w:val="-8"/>
          <w:sz w:val="24"/>
          <w:szCs w:val="24"/>
        </w:rPr>
        <w:t xml:space="preserve"> </w:t>
      </w:r>
      <w:r>
        <w:rPr>
          <w:sz w:val="24"/>
          <w:szCs w:val="24"/>
        </w:rPr>
        <w:t>обработки</w:t>
      </w:r>
      <w:r>
        <w:rPr>
          <w:spacing w:val="-9"/>
          <w:sz w:val="24"/>
          <w:szCs w:val="24"/>
        </w:rPr>
        <w:t xml:space="preserve"> </w:t>
      </w:r>
      <w:r>
        <w:rPr>
          <w:sz w:val="24"/>
          <w:szCs w:val="24"/>
        </w:rPr>
        <w:t>персональной</w:t>
      </w:r>
      <w:r>
        <w:rPr>
          <w:spacing w:val="-8"/>
          <w:sz w:val="24"/>
          <w:szCs w:val="24"/>
        </w:rPr>
        <w:t xml:space="preserve"> </w:t>
      </w:r>
      <w:r>
        <w:rPr>
          <w:sz w:val="24"/>
          <w:szCs w:val="24"/>
        </w:rPr>
        <w:t>информации</w:t>
      </w:r>
      <w:r>
        <w:rPr>
          <w:spacing w:val="-7"/>
          <w:sz w:val="24"/>
          <w:szCs w:val="24"/>
        </w:rPr>
        <w:t xml:space="preserve"> </w:t>
      </w:r>
      <w:r>
        <w:rPr>
          <w:spacing w:val="-2"/>
          <w:sz w:val="24"/>
          <w:szCs w:val="24"/>
        </w:rPr>
        <w:t>Пользователей:</w:t>
      </w:r>
    </w:p>
    <w:p>
      <w:pPr>
        <w:pStyle w:val="ListParagraph"/>
        <w:numPr>
          <w:ilvl w:val="1"/>
          <w:numId w:val="3"/>
        </w:numPr>
        <w:tabs>
          <w:tab w:val="clear" w:pos="720"/>
          <w:tab w:val="left" w:pos="501" w:leader="none"/>
        </w:tabs>
        <w:spacing w:before="148" w:after="0"/>
        <w:ind w:left="283" w:right="128" w:hanging="0"/>
        <w:jc w:val="both"/>
        <w:rPr>
          <w:b/>
          <w:b/>
          <w:sz w:val="24"/>
          <w:szCs w:val="24"/>
        </w:rPr>
      </w:pPr>
      <w:r>
        <w:rPr>
          <w:sz w:val="24"/>
          <w:szCs w:val="24"/>
        </w:rPr>
        <w:t>Сервис собирает и хранит только ту персональную информацию, которая необходима для предоставления Сервиса или исполнения соглашений и договоров с Пользователями, за исключением случаев, когда законодательством предусмотрено обязательное хранение персональной информации в течение определенного законом срока.</w:t>
      </w:r>
    </w:p>
    <w:p>
      <w:pPr>
        <w:pStyle w:val="ListParagraph"/>
        <w:numPr>
          <w:ilvl w:val="1"/>
          <w:numId w:val="3"/>
        </w:numPr>
        <w:tabs>
          <w:tab w:val="clear" w:pos="720"/>
          <w:tab w:val="left" w:pos="608" w:leader="none"/>
        </w:tabs>
        <w:ind w:left="283" w:right="128" w:hanging="0"/>
        <w:jc w:val="both"/>
        <w:rPr>
          <w:b/>
          <w:b/>
          <w:sz w:val="24"/>
          <w:szCs w:val="24"/>
        </w:rPr>
      </w:pPr>
      <w:r>
        <w:rPr>
          <w:sz w:val="24"/>
          <w:szCs w:val="24"/>
        </w:rPr>
        <w:t>Персональную информацию Пользователя Владелец Сервиса может использовать в следующих целях:</w:t>
      </w:r>
    </w:p>
    <w:p>
      <w:pPr>
        <w:pStyle w:val="ListParagraph"/>
        <w:numPr>
          <w:ilvl w:val="2"/>
          <w:numId w:val="3"/>
        </w:numPr>
        <w:tabs>
          <w:tab w:val="clear" w:pos="720"/>
          <w:tab w:val="left" w:pos="283" w:leader="none"/>
        </w:tabs>
        <w:spacing w:before="300" w:after="0"/>
        <w:ind w:left="567" w:right="131" w:hanging="0"/>
        <w:jc w:val="both"/>
        <w:rPr>
          <w:sz w:val="24"/>
          <w:szCs w:val="24"/>
          <w14:ligatures w14:val="none"/>
        </w:rPr>
      </w:pPr>
      <w:r>
        <w:rPr>
          <w:sz w:val="24"/>
          <w:szCs w:val="24"/>
        </w:rPr>
        <w:t>Исполнения соглашений с Владельцем Сервиса, в том числе в целях проведения идентификации / упрощенной идентификации Пользователей, выполнения распоряжений Пользователя о возврате остатка денежных средств;</w:t>
      </w:r>
    </w:p>
    <w:p>
      <w:pPr>
        <w:pStyle w:val="ListParagraph"/>
        <w:numPr>
          <w:ilvl w:val="2"/>
          <w:numId w:val="3"/>
        </w:numPr>
        <w:tabs>
          <w:tab w:val="clear" w:pos="720"/>
          <w:tab w:val="left" w:pos="283" w:leader="none"/>
        </w:tabs>
        <w:spacing w:before="300" w:after="0"/>
        <w:ind w:left="567" w:right="131" w:hanging="0"/>
        <w:jc w:val="both"/>
        <w:rPr>
          <w:sz w:val="24"/>
          <w:szCs w:val="24"/>
        </w:rPr>
      </w:pPr>
      <w:r>
        <w:rPr>
          <w:sz w:val="24"/>
          <w:szCs w:val="24"/>
        </w:rPr>
        <w:t>Регистрации Пользователей на сайте Сервиса для предоставления Пользователям доступа к отдельным его разделам;</w:t>
      </w:r>
    </w:p>
    <w:p>
      <w:pPr>
        <w:pStyle w:val="ListParagraph"/>
        <w:numPr>
          <w:ilvl w:val="2"/>
          <w:numId w:val="3"/>
        </w:numPr>
        <w:tabs>
          <w:tab w:val="clear" w:pos="720"/>
          <w:tab w:val="left" w:pos="283" w:leader="none"/>
        </w:tabs>
        <w:spacing w:before="302" w:after="0"/>
        <w:ind w:left="567" w:right="131" w:hanging="0"/>
        <w:jc w:val="both"/>
        <w:rPr>
          <w:sz w:val="24"/>
          <w:szCs w:val="24"/>
        </w:rPr>
      </w:pPr>
      <w:r>
        <w:rPr>
          <w:sz w:val="24"/>
          <w:szCs w:val="24"/>
        </w:rPr>
        <w:t>Осуществления связи с Пользователем, в том числе направления уведомлений,</w:t>
      </w:r>
      <w:r>
        <w:rPr>
          <w:spacing w:val="-3"/>
          <w:sz w:val="24"/>
          <w:szCs w:val="24"/>
        </w:rPr>
        <w:t xml:space="preserve"> </w:t>
      </w:r>
      <w:r>
        <w:rPr>
          <w:sz w:val="24"/>
          <w:szCs w:val="24"/>
        </w:rPr>
        <w:t>запросов</w:t>
      </w:r>
      <w:r>
        <w:rPr>
          <w:spacing w:val="-3"/>
          <w:sz w:val="24"/>
          <w:szCs w:val="24"/>
        </w:rPr>
        <w:t xml:space="preserve"> </w:t>
      </w:r>
      <w:r>
        <w:rPr>
          <w:sz w:val="24"/>
          <w:szCs w:val="24"/>
        </w:rPr>
        <w:t>и</w:t>
      </w:r>
      <w:r>
        <w:rPr>
          <w:spacing w:val="-3"/>
          <w:sz w:val="24"/>
          <w:szCs w:val="24"/>
        </w:rPr>
        <w:t xml:space="preserve"> </w:t>
      </w:r>
      <w:r>
        <w:rPr>
          <w:sz w:val="24"/>
          <w:szCs w:val="24"/>
        </w:rPr>
        <w:t>информации,</w:t>
      </w:r>
      <w:r>
        <w:rPr>
          <w:spacing w:val="-3"/>
          <w:sz w:val="24"/>
          <w:szCs w:val="24"/>
        </w:rPr>
        <w:t xml:space="preserve"> </w:t>
      </w:r>
      <w:r>
        <w:rPr>
          <w:sz w:val="24"/>
          <w:szCs w:val="24"/>
        </w:rPr>
        <w:t>касающихся</w:t>
      </w:r>
      <w:r>
        <w:rPr>
          <w:spacing w:val="-3"/>
          <w:sz w:val="24"/>
          <w:szCs w:val="24"/>
        </w:rPr>
        <w:t xml:space="preserve"> </w:t>
      </w:r>
      <w:r>
        <w:rPr>
          <w:sz w:val="24"/>
          <w:szCs w:val="24"/>
        </w:rPr>
        <w:t>использования</w:t>
      </w:r>
      <w:r>
        <w:rPr>
          <w:spacing w:val="-3"/>
          <w:sz w:val="24"/>
          <w:szCs w:val="24"/>
        </w:rPr>
        <w:t xml:space="preserve"> </w:t>
      </w:r>
      <w:r>
        <w:rPr>
          <w:sz w:val="24"/>
          <w:szCs w:val="24"/>
        </w:rPr>
        <w:t>Сервиса,</w:t>
      </w:r>
      <w:r>
        <w:rPr>
          <w:spacing w:val="-3"/>
          <w:sz w:val="24"/>
          <w:szCs w:val="24"/>
        </w:rPr>
        <w:t xml:space="preserve"> </w:t>
      </w:r>
      <w:r>
        <w:rPr>
          <w:sz w:val="24"/>
          <w:szCs w:val="24"/>
        </w:rPr>
        <w:t>а также обработки запросов и заявок от Пользователей;</w:t>
      </w:r>
    </w:p>
    <w:p>
      <w:pPr>
        <w:pStyle w:val="ListParagraph"/>
        <w:numPr>
          <w:ilvl w:val="2"/>
          <w:numId w:val="3"/>
        </w:numPr>
        <w:tabs>
          <w:tab w:val="clear" w:pos="720"/>
          <w:tab w:val="left" w:pos="283" w:leader="none"/>
        </w:tabs>
        <w:spacing w:lineRule="auto" w:line="240" w:before="297" w:after="0"/>
        <w:ind w:left="567" w:right="131" w:hanging="0"/>
        <w:jc w:val="both"/>
        <w:rPr>
          <w:sz w:val="24"/>
          <w:szCs w:val="24"/>
        </w:rPr>
      </w:pPr>
      <w:r>
        <w:rPr>
          <w:sz w:val="24"/>
          <w:szCs w:val="24"/>
        </w:rPr>
        <w:t>Улучшения качества Сервиса, удобства их использования, разработки новых услуг Сервиса, предложения Пользователям персонализированных услуг Сервиса, консультирование Пользователей по предоставляемым сервисом услугам;</w:t>
      </w:r>
    </w:p>
    <w:p>
      <w:pPr>
        <w:pStyle w:val="ListParagraph"/>
        <w:numPr>
          <w:ilvl w:val="2"/>
          <w:numId w:val="3"/>
        </w:numPr>
        <w:tabs>
          <w:tab w:val="clear" w:pos="720"/>
          <w:tab w:val="left" w:pos="283" w:leader="none"/>
        </w:tabs>
        <w:spacing w:before="291" w:after="0"/>
        <w:ind w:left="567" w:right="131" w:hanging="0"/>
        <w:jc w:val="both"/>
        <w:rPr>
          <w:sz w:val="24"/>
          <w:szCs w:val="24"/>
          <w14:ligatures w14:val="none"/>
        </w:rPr>
      </w:pPr>
      <w:r>
        <w:rPr>
          <w:sz w:val="24"/>
          <w:szCs w:val="24"/>
        </w:rPr>
        <w:t>подтверждение достоверности и полноты персональных данных, предоставленных Пользователями;</w:t>
      </w:r>
    </w:p>
    <w:p>
      <w:pPr>
        <w:pStyle w:val="ListParagraph"/>
        <w:numPr>
          <w:ilvl w:val="2"/>
          <w:numId w:val="3"/>
        </w:numPr>
        <w:tabs>
          <w:tab w:val="clear" w:pos="720"/>
          <w:tab w:val="left" w:pos="283" w:leader="none"/>
        </w:tabs>
        <w:spacing w:before="291" w:after="0"/>
        <w:ind w:left="567" w:right="131" w:hanging="0"/>
        <w:jc w:val="both"/>
        <w:rPr>
          <w:sz w:val="24"/>
          <w:szCs w:val="24"/>
        </w:rPr>
      </w:pPr>
      <w:r>
        <w:rPr>
          <w:sz w:val="24"/>
          <w:szCs w:val="24"/>
        </w:rPr>
        <w:t>Проведения статистических и иных исследований на основе обезличенных данных;</w:t>
      </w:r>
    </w:p>
    <w:p>
      <w:pPr>
        <w:pStyle w:val="ListParagraph"/>
        <w:numPr>
          <w:ilvl w:val="2"/>
          <w:numId w:val="3"/>
        </w:numPr>
        <w:tabs>
          <w:tab w:val="clear" w:pos="720"/>
          <w:tab w:val="left" w:pos="283" w:leader="none"/>
        </w:tabs>
        <w:spacing w:before="302" w:after="0"/>
        <w:ind w:left="567" w:right="131" w:hanging="0"/>
        <w:jc w:val="both"/>
        <w:rPr>
          <w:sz w:val="24"/>
          <w:szCs w:val="24"/>
        </w:rPr>
      </w:pPr>
      <w:r>
        <w:rPr>
          <w:sz w:val="24"/>
          <w:szCs w:val="24"/>
        </w:rPr>
        <w:t xml:space="preserve">Проведения маркетинговых акций для Пользователей Сервиса, в том числе в целях распространения предложений об участии в акции и получения предусмотренных акцией призов/вознаграждений; распространения рекламно-информационных материалов по сетям электросвязи, в том числе посредством использования телефонной, факсимильной, подвижной радиотелефонной связи, или путем прямых контактов; таргетирования рекламных материалов и иной информации, доводимой до сведения </w:t>
      </w:r>
      <w:r>
        <w:rPr>
          <w:spacing w:val="-2"/>
          <w:sz w:val="24"/>
          <w:szCs w:val="24"/>
        </w:rPr>
        <w:t>Пользователей;</w:t>
      </w:r>
    </w:p>
    <w:p>
      <w:pPr>
        <w:pStyle w:val="ListParagraph"/>
        <w:numPr>
          <w:ilvl w:val="2"/>
          <w:numId w:val="3"/>
        </w:numPr>
        <w:tabs>
          <w:tab w:val="clear" w:pos="720"/>
          <w:tab w:val="left" w:pos="283" w:leader="none"/>
        </w:tabs>
        <w:spacing w:before="299" w:after="0"/>
        <w:ind w:left="567" w:right="131" w:hanging="0"/>
        <w:jc w:val="both"/>
        <w:rPr>
          <w:spacing w:val="-2"/>
          <w:sz w:val="24"/>
          <w:szCs w:val="24"/>
        </w:rPr>
      </w:pPr>
      <w:r>
        <w:rPr>
          <w:sz w:val="24"/>
          <w:szCs w:val="24"/>
        </w:rPr>
        <w:t xml:space="preserve">Направления Пользователям новостных материалов о деятельности </w:t>
      </w:r>
      <w:r>
        <w:rPr>
          <w:spacing w:val="-2"/>
          <w:sz w:val="24"/>
          <w:szCs w:val="24"/>
        </w:rPr>
        <w:t>Сервиса;</w:t>
      </w:r>
    </w:p>
    <w:p>
      <w:pPr>
        <w:pStyle w:val="ListParagraph"/>
        <w:numPr>
          <w:ilvl w:val="2"/>
          <w:numId w:val="3"/>
        </w:numPr>
        <w:tabs>
          <w:tab w:val="clear" w:pos="720"/>
          <w:tab w:val="left" w:pos="283" w:leader="none"/>
        </w:tabs>
        <w:spacing w:before="299" w:after="0"/>
        <w:ind w:left="567" w:right="131" w:hanging="0"/>
        <w:jc w:val="both"/>
        <w:rPr>
          <w:sz w:val="24"/>
          <w:szCs w:val="24"/>
        </w:rPr>
      </w:pPr>
      <w:r>
        <w:rPr>
          <w:sz w:val="24"/>
          <w:szCs w:val="24"/>
        </w:rPr>
        <w:t>Осуществление</w:t>
      </w:r>
      <w:r>
        <w:rPr>
          <w:spacing w:val="-12"/>
          <w:sz w:val="24"/>
          <w:szCs w:val="24"/>
        </w:rPr>
        <w:t xml:space="preserve"> </w:t>
      </w:r>
      <w:r>
        <w:rPr>
          <w:sz w:val="24"/>
          <w:szCs w:val="24"/>
        </w:rPr>
        <w:t>звонков</w:t>
      </w:r>
      <w:r>
        <w:rPr>
          <w:spacing w:val="-11"/>
          <w:sz w:val="24"/>
          <w:szCs w:val="24"/>
        </w:rPr>
        <w:t xml:space="preserve"> </w:t>
      </w:r>
      <w:r>
        <w:rPr>
          <w:sz w:val="24"/>
          <w:szCs w:val="24"/>
        </w:rPr>
        <w:t>Пользователям</w:t>
      </w:r>
      <w:r>
        <w:rPr>
          <w:spacing w:val="-11"/>
          <w:sz w:val="24"/>
          <w:szCs w:val="24"/>
        </w:rPr>
        <w:t xml:space="preserve"> </w:t>
      </w:r>
      <w:r>
        <w:rPr>
          <w:sz w:val="24"/>
          <w:szCs w:val="24"/>
        </w:rPr>
        <w:t>в</w:t>
      </w:r>
      <w:r>
        <w:rPr>
          <w:spacing w:val="-11"/>
          <w:sz w:val="24"/>
          <w:szCs w:val="24"/>
        </w:rPr>
        <w:t xml:space="preserve"> </w:t>
      </w:r>
      <w:r>
        <w:rPr>
          <w:sz w:val="24"/>
          <w:szCs w:val="24"/>
        </w:rPr>
        <w:t>рекламных</w:t>
      </w:r>
      <w:r>
        <w:rPr>
          <w:spacing w:val="-11"/>
          <w:sz w:val="24"/>
          <w:szCs w:val="24"/>
        </w:rPr>
        <w:t xml:space="preserve"> </w:t>
      </w:r>
      <w:r>
        <w:rPr>
          <w:spacing w:val="-2"/>
          <w:sz w:val="24"/>
          <w:szCs w:val="24"/>
        </w:rPr>
        <w:t>целях;</w:t>
      </w:r>
    </w:p>
    <w:p>
      <w:pPr>
        <w:pStyle w:val="ListParagraph"/>
        <w:numPr>
          <w:ilvl w:val="2"/>
          <w:numId w:val="3"/>
        </w:numPr>
        <w:tabs>
          <w:tab w:val="clear" w:pos="720"/>
          <w:tab w:val="left" w:pos="283" w:leader="none"/>
        </w:tabs>
        <w:spacing w:before="297" w:after="0"/>
        <w:ind w:left="567" w:right="131" w:hanging="0"/>
        <w:jc w:val="both"/>
        <w:rPr>
          <w:sz w:val="24"/>
          <w:szCs w:val="24"/>
        </w:rPr>
      </w:pPr>
      <w:r>
        <w:rPr>
          <w:sz w:val="24"/>
          <w:szCs w:val="24"/>
        </w:rPr>
        <w:t>Направление Пользователям рекламных материалов посредством электронной почты;</w:t>
      </w:r>
    </w:p>
    <w:p>
      <w:pPr>
        <w:pStyle w:val="ListParagraph"/>
        <w:numPr>
          <w:ilvl w:val="2"/>
          <w:numId w:val="3"/>
        </w:numPr>
        <w:tabs>
          <w:tab w:val="clear" w:pos="720"/>
          <w:tab w:val="left" w:pos="283" w:leader="none"/>
        </w:tabs>
        <w:spacing w:before="302" w:after="0"/>
        <w:ind w:left="567" w:right="131" w:hanging="0"/>
        <w:jc w:val="both"/>
        <w:rPr>
          <w:sz w:val="24"/>
          <w:szCs w:val="24"/>
        </w:rPr>
      </w:pPr>
      <w:r>
        <w:rPr>
          <w:sz w:val="24"/>
          <w:szCs w:val="24"/>
        </w:rPr>
        <w:t>Направление Пользователям рекламных материалов посредством автозвонков на указанный Пользователем номер телефона;</w:t>
      </w:r>
    </w:p>
    <w:p>
      <w:pPr>
        <w:pStyle w:val="ListParagraph"/>
        <w:numPr>
          <w:ilvl w:val="2"/>
          <w:numId w:val="3"/>
        </w:numPr>
        <w:tabs>
          <w:tab w:val="clear" w:pos="720"/>
          <w:tab w:val="left" w:pos="283" w:leader="none"/>
        </w:tabs>
        <w:ind w:left="567" w:right="131" w:hanging="0"/>
        <w:jc w:val="both"/>
        <w:rPr>
          <w:sz w:val="24"/>
          <w:szCs w:val="24"/>
        </w:rPr>
      </w:pPr>
      <w:r>
        <w:rPr>
          <w:sz w:val="24"/>
          <w:szCs w:val="24"/>
        </w:rPr>
        <w:t xml:space="preserve">Направление Пользователям смс-уведомлений о рекламных </w:t>
      </w:r>
      <w:r>
        <w:rPr>
          <w:spacing w:val="-2"/>
          <w:sz w:val="24"/>
          <w:szCs w:val="24"/>
        </w:rPr>
        <w:t>материалах.</w:t>
      </w:r>
    </w:p>
    <w:p>
      <w:pPr>
        <w:pStyle w:val="ListParagraph"/>
        <w:numPr>
          <w:ilvl w:val="1"/>
          <w:numId w:val="3"/>
        </w:numPr>
        <w:tabs>
          <w:tab w:val="clear" w:pos="720"/>
          <w:tab w:val="left" w:pos="283" w:leader="none"/>
        </w:tabs>
        <w:spacing w:before="297" w:after="0"/>
        <w:ind w:left="0" w:right="131" w:hanging="0"/>
        <w:jc w:val="both"/>
        <w:rPr>
          <w:sz w:val="24"/>
          <w:szCs w:val="24"/>
        </w:rPr>
      </w:pPr>
      <w:r>
        <w:rPr>
          <w:sz w:val="24"/>
          <w:szCs w:val="24"/>
        </w:rPr>
        <w:t>Сервис</w:t>
      </w:r>
      <w:r>
        <w:rPr>
          <w:spacing w:val="-18"/>
          <w:sz w:val="24"/>
          <w:szCs w:val="24"/>
        </w:rPr>
        <w:t xml:space="preserve"> </w:t>
      </w:r>
      <w:r>
        <w:rPr>
          <w:sz w:val="24"/>
          <w:szCs w:val="24"/>
        </w:rPr>
        <w:t>не</w:t>
      </w:r>
      <w:r>
        <w:rPr>
          <w:spacing w:val="-17"/>
          <w:sz w:val="24"/>
          <w:szCs w:val="24"/>
        </w:rPr>
        <w:t xml:space="preserve"> </w:t>
      </w:r>
      <w:r>
        <w:rPr>
          <w:sz w:val="24"/>
          <w:szCs w:val="24"/>
        </w:rPr>
        <w:t>осуществляет</w:t>
      </w:r>
      <w:r>
        <w:rPr>
          <w:spacing w:val="-18"/>
          <w:sz w:val="24"/>
          <w:szCs w:val="24"/>
        </w:rPr>
        <w:t xml:space="preserve"> </w:t>
      </w:r>
      <w:r>
        <w:rPr>
          <w:sz w:val="24"/>
          <w:szCs w:val="24"/>
        </w:rPr>
        <w:t>обработку</w:t>
      </w:r>
      <w:r>
        <w:rPr>
          <w:spacing w:val="-17"/>
          <w:sz w:val="24"/>
          <w:szCs w:val="24"/>
        </w:rPr>
        <w:t xml:space="preserve"> </w:t>
      </w:r>
      <w:r>
        <w:rPr>
          <w:sz w:val="24"/>
          <w:szCs w:val="24"/>
        </w:rPr>
        <w:t>биометрических</w:t>
      </w:r>
      <w:r>
        <w:rPr>
          <w:spacing w:val="-18"/>
          <w:sz w:val="24"/>
          <w:szCs w:val="24"/>
        </w:rPr>
        <w:t xml:space="preserve"> </w:t>
      </w:r>
      <w:r>
        <w:rPr>
          <w:sz w:val="24"/>
          <w:szCs w:val="24"/>
        </w:rPr>
        <w:t>персональных</w:t>
      </w:r>
      <w:r>
        <w:rPr>
          <w:spacing w:val="-17"/>
          <w:sz w:val="24"/>
          <w:szCs w:val="24"/>
        </w:rPr>
        <w:t xml:space="preserve"> </w:t>
      </w:r>
      <w:r>
        <w:rPr>
          <w:sz w:val="24"/>
          <w:szCs w:val="24"/>
        </w:rPr>
        <w:t>данных Пользователей (сведения, которые характеризуют физиологические и биологические особенности человека, на основании которых можно установить его личность).</w:t>
      </w:r>
    </w:p>
    <w:p>
      <w:pPr>
        <w:pStyle w:val="ListParagraph"/>
        <w:numPr>
          <w:ilvl w:val="1"/>
          <w:numId w:val="3"/>
        </w:numPr>
        <w:tabs>
          <w:tab w:val="clear" w:pos="720"/>
          <w:tab w:val="left" w:pos="283" w:leader="none"/>
        </w:tabs>
        <w:spacing w:before="297" w:after="0"/>
        <w:ind w:left="0" w:right="131" w:hanging="0"/>
        <w:jc w:val="both"/>
        <w:rPr>
          <w:sz w:val="24"/>
          <w:szCs w:val="24"/>
        </w:rPr>
      </w:pPr>
      <w:r>
        <w:rPr>
          <w:sz w:val="24"/>
          <w:szCs w:val="24"/>
        </w:rPr>
        <w:t>Сервис не выполняет обработку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w:t>
      </w:r>
    </w:p>
    <w:p>
      <w:pPr>
        <w:pStyle w:val="ListParagraph"/>
        <w:numPr>
          <w:ilvl w:val="1"/>
          <w:numId w:val="3"/>
        </w:numPr>
        <w:tabs>
          <w:tab w:val="clear" w:pos="720"/>
          <w:tab w:val="left" w:pos="283" w:leader="none"/>
        </w:tabs>
        <w:spacing w:before="297" w:after="0"/>
        <w:ind w:left="0" w:right="131" w:hanging="0"/>
        <w:jc w:val="both"/>
        <w:rPr>
          <w:sz w:val="24"/>
          <w:szCs w:val="24"/>
        </w:rPr>
      </w:pPr>
      <w:r>
        <w:rPr>
          <w:sz w:val="24"/>
          <w:szCs w:val="24"/>
        </w:rPr>
        <w:t>Сервис не производит трансграничную (на территорию иностранного государства органу власти иностранного государства, иностранному физическому лицу или иностранному юридическому лицу) передачу персональных данных Пользователей.</w:t>
      </w:r>
    </w:p>
    <w:p>
      <w:pPr>
        <w:pStyle w:val="ListParagraph"/>
        <w:numPr>
          <w:ilvl w:val="1"/>
          <w:numId w:val="3"/>
        </w:numPr>
        <w:tabs>
          <w:tab w:val="clear" w:pos="720"/>
          <w:tab w:val="left" w:pos="283" w:leader="none"/>
        </w:tabs>
        <w:spacing w:before="297" w:after="0"/>
        <w:ind w:left="0" w:right="131" w:hanging="0"/>
        <w:jc w:val="both"/>
        <w:rPr>
          <w:sz w:val="24"/>
          <w:szCs w:val="24"/>
        </w:rPr>
      </w:pPr>
      <w:r>
        <w:rPr>
          <w:sz w:val="24"/>
          <w:szCs w:val="24"/>
        </w:rPr>
        <w:t>Сервисом не принимаются решения, порождающие юридические последствия</w:t>
      </w:r>
      <w:r>
        <w:rPr>
          <w:spacing w:val="-9"/>
          <w:sz w:val="24"/>
          <w:szCs w:val="24"/>
        </w:rPr>
        <w:t xml:space="preserve"> </w:t>
      </w:r>
      <w:r>
        <w:rPr>
          <w:sz w:val="24"/>
          <w:szCs w:val="24"/>
        </w:rPr>
        <w:t>в</w:t>
      </w:r>
      <w:r>
        <w:rPr>
          <w:spacing w:val="-9"/>
          <w:sz w:val="24"/>
          <w:szCs w:val="24"/>
        </w:rPr>
        <w:t xml:space="preserve"> </w:t>
      </w:r>
      <w:r>
        <w:rPr>
          <w:sz w:val="24"/>
          <w:szCs w:val="24"/>
        </w:rPr>
        <w:t>отношении</w:t>
      </w:r>
      <w:r>
        <w:rPr>
          <w:spacing w:val="-9"/>
          <w:sz w:val="24"/>
          <w:szCs w:val="24"/>
        </w:rPr>
        <w:t xml:space="preserve"> </w:t>
      </w:r>
      <w:r>
        <w:rPr>
          <w:sz w:val="24"/>
          <w:szCs w:val="24"/>
        </w:rPr>
        <w:t>субъектов</w:t>
      </w:r>
      <w:r>
        <w:rPr>
          <w:spacing w:val="-9"/>
          <w:sz w:val="24"/>
          <w:szCs w:val="24"/>
        </w:rPr>
        <w:t xml:space="preserve"> </w:t>
      </w:r>
      <w:r>
        <w:rPr>
          <w:sz w:val="24"/>
          <w:szCs w:val="24"/>
        </w:rPr>
        <w:t>персональных</w:t>
      </w:r>
      <w:r>
        <w:rPr>
          <w:spacing w:val="-9"/>
          <w:sz w:val="24"/>
          <w:szCs w:val="24"/>
        </w:rPr>
        <w:t xml:space="preserve"> </w:t>
      </w:r>
      <w:r>
        <w:rPr>
          <w:sz w:val="24"/>
          <w:szCs w:val="24"/>
        </w:rPr>
        <w:t>данных</w:t>
      </w:r>
      <w:r>
        <w:rPr>
          <w:spacing w:val="-9"/>
          <w:sz w:val="24"/>
          <w:szCs w:val="24"/>
        </w:rPr>
        <w:t xml:space="preserve"> </w:t>
      </w:r>
      <w:r>
        <w:rPr>
          <w:sz w:val="24"/>
          <w:szCs w:val="24"/>
        </w:rPr>
        <w:t>или</w:t>
      </w:r>
      <w:r>
        <w:rPr>
          <w:spacing w:val="-9"/>
          <w:sz w:val="24"/>
          <w:szCs w:val="24"/>
        </w:rPr>
        <w:t xml:space="preserve"> </w:t>
      </w:r>
      <w:r>
        <w:rPr>
          <w:sz w:val="24"/>
          <w:szCs w:val="24"/>
        </w:rPr>
        <w:t>иным</w:t>
      </w:r>
      <w:r>
        <w:rPr>
          <w:spacing w:val="-9"/>
          <w:sz w:val="24"/>
          <w:szCs w:val="24"/>
        </w:rPr>
        <w:t xml:space="preserve"> </w:t>
      </w:r>
      <w:r>
        <w:rPr>
          <w:sz w:val="24"/>
          <w:szCs w:val="24"/>
        </w:rPr>
        <w:t>образом затрагивающие их права и законные интересы, на основании исключительно автоматизированной обработки их персональных данных.</w:t>
      </w:r>
    </w:p>
    <w:p>
      <w:pPr>
        <w:pStyle w:val="Style9"/>
        <w:spacing w:before="300" w:after="0"/>
        <w:ind w:left="0" w:right="0" w:hanging="0"/>
        <w:jc w:val="left"/>
        <w:rPr>
          <w:sz w:val="24"/>
          <w:szCs w:val="24"/>
        </w:rPr>
      </w:pPr>
      <w:r>
        <w:rPr>
          <w:sz w:val="24"/>
          <w:szCs w:val="24"/>
        </w:rPr>
      </w:r>
    </w:p>
    <w:p>
      <w:pPr>
        <w:pStyle w:val="1"/>
        <w:numPr>
          <w:ilvl w:val="0"/>
          <w:numId w:val="3"/>
        </w:numPr>
        <w:tabs>
          <w:tab w:val="clear" w:pos="720"/>
          <w:tab w:val="left" w:pos="362" w:leader="none"/>
        </w:tabs>
        <w:spacing w:before="1" w:after="0"/>
        <w:ind w:left="360" w:right="131" w:hanging="0"/>
        <w:jc w:val="both"/>
        <w:rPr>
          <w:sz w:val="24"/>
          <w:szCs w:val="24"/>
        </w:rPr>
      </w:pPr>
      <w:r>
        <w:rPr>
          <w:sz w:val="24"/>
          <w:szCs w:val="24"/>
        </w:rPr>
        <w:t>Условия обработки персональной информации Пользователей и её передачи третьим лицам:</w:t>
      </w:r>
    </w:p>
    <w:p>
      <w:pPr>
        <w:pStyle w:val="ListParagraph"/>
        <w:numPr>
          <w:ilvl w:val="1"/>
          <w:numId w:val="3"/>
        </w:numPr>
        <w:tabs>
          <w:tab w:val="clear" w:pos="720"/>
          <w:tab w:val="left" w:pos="493" w:leader="none"/>
        </w:tabs>
        <w:spacing w:before="152" w:after="0"/>
        <w:ind w:left="0" w:right="130" w:hanging="0"/>
        <w:jc w:val="both"/>
        <w:rPr>
          <w:b/>
          <w:b/>
          <w:sz w:val="24"/>
          <w:szCs w:val="24"/>
        </w:rPr>
      </w:pPr>
      <w:r>
        <w:rPr>
          <w:sz w:val="24"/>
          <w:szCs w:val="24"/>
        </w:rPr>
        <w:t>Сервис</w:t>
      </w:r>
      <w:r>
        <w:rPr>
          <w:spacing w:val="-9"/>
          <w:sz w:val="24"/>
          <w:szCs w:val="24"/>
        </w:rPr>
        <w:t xml:space="preserve"> </w:t>
      </w:r>
      <w:r>
        <w:rPr>
          <w:sz w:val="24"/>
          <w:szCs w:val="24"/>
        </w:rPr>
        <w:t>хранит</w:t>
      </w:r>
      <w:r>
        <w:rPr>
          <w:spacing w:val="-9"/>
          <w:sz w:val="24"/>
          <w:szCs w:val="24"/>
        </w:rPr>
        <w:t xml:space="preserve"> </w:t>
      </w:r>
      <w:r>
        <w:rPr>
          <w:sz w:val="24"/>
          <w:szCs w:val="24"/>
        </w:rPr>
        <w:t>персональную</w:t>
      </w:r>
      <w:r>
        <w:rPr>
          <w:spacing w:val="-8"/>
          <w:sz w:val="24"/>
          <w:szCs w:val="24"/>
        </w:rPr>
        <w:t xml:space="preserve"> </w:t>
      </w:r>
      <w:r>
        <w:rPr>
          <w:sz w:val="24"/>
          <w:szCs w:val="24"/>
        </w:rPr>
        <w:t>информацию</w:t>
      </w:r>
      <w:r>
        <w:rPr>
          <w:spacing w:val="-8"/>
          <w:sz w:val="24"/>
          <w:szCs w:val="24"/>
        </w:rPr>
        <w:t xml:space="preserve"> </w:t>
      </w:r>
      <w:r>
        <w:rPr>
          <w:sz w:val="24"/>
          <w:szCs w:val="24"/>
        </w:rPr>
        <w:t>Пользователей</w:t>
      </w:r>
      <w:r>
        <w:rPr>
          <w:spacing w:val="-9"/>
          <w:sz w:val="24"/>
          <w:szCs w:val="24"/>
        </w:rPr>
        <w:t xml:space="preserve"> </w:t>
      </w:r>
      <w:r>
        <w:rPr>
          <w:sz w:val="24"/>
          <w:szCs w:val="24"/>
        </w:rPr>
        <w:t>в</w:t>
      </w:r>
      <w:r>
        <w:rPr>
          <w:spacing w:val="-9"/>
          <w:sz w:val="24"/>
          <w:szCs w:val="24"/>
        </w:rPr>
        <w:t xml:space="preserve"> </w:t>
      </w:r>
      <w:r>
        <w:rPr>
          <w:sz w:val="24"/>
          <w:szCs w:val="24"/>
        </w:rPr>
        <w:t>соответствии с настоящей Политикой, условиями оказания конкретных услуг Сервиса и внутренними регламентами Владельца Сервиса.</w:t>
      </w:r>
    </w:p>
    <w:p>
      <w:pPr>
        <w:pStyle w:val="ListParagraph"/>
        <w:numPr>
          <w:ilvl w:val="1"/>
          <w:numId w:val="3"/>
        </w:numPr>
        <w:tabs>
          <w:tab w:val="clear" w:pos="720"/>
          <w:tab w:val="left" w:pos="496" w:leader="none"/>
        </w:tabs>
        <w:spacing w:before="297" w:after="0"/>
        <w:ind w:left="0" w:right="130" w:hanging="0"/>
        <w:jc w:val="both"/>
        <w:rPr>
          <w:b/>
          <w:b/>
          <w:sz w:val="24"/>
          <w:szCs w:val="24"/>
        </w:rPr>
      </w:pPr>
      <w:r>
        <w:rPr>
          <w:sz w:val="24"/>
          <w:szCs w:val="24"/>
        </w:rPr>
        <w:t>В отношении персональной информации Пользователей обеспечивается ее конфиденциальность.</w:t>
      </w:r>
    </w:p>
    <w:p>
      <w:pPr>
        <w:pStyle w:val="ListParagraph"/>
        <w:numPr>
          <w:ilvl w:val="1"/>
          <w:numId w:val="3"/>
        </w:numPr>
        <w:tabs>
          <w:tab w:val="clear" w:pos="720"/>
          <w:tab w:val="left" w:pos="496" w:leader="none"/>
        </w:tabs>
        <w:spacing w:before="302" w:after="0"/>
        <w:ind w:left="0" w:right="130" w:hanging="0"/>
        <w:jc w:val="both"/>
        <w:rPr>
          <w:b/>
          <w:b/>
          <w:sz w:val="24"/>
          <w:szCs w:val="24"/>
        </w:rPr>
      </w:pPr>
      <w:r>
        <w:rPr>
          <w:sz w:val="24"/>
          <w:szCs w:val="24"/>
        </w:rPr>
        <w:t>Владелец Сервиса вправе передать персональную информацию Пользователей третьим лицам в следующих случаях:</w:t>
      </w:r>
    </w:p>
    <w:p>
      <w:pPr>
        <w:pStyle w:val="ListParagraph"/>
        <w:numPr>
          <w:ilvl w:val="2"/>
          <w:numId w:val="3"/>
        </w:numPr>
        <w:tabs>
          <w:tab w:val="clear" w:pos="720"/>
          <w:tab w:val="left" w:pos="705" w:leader="none"/>
        </w:tabs>
        <w:ind w:left="709" w:right="0" w:hanging="696"/>
        <w:jc w:val="both"/>
        <w:rPr>
          <w:sz w:val="24"/>
          <w:szCs w:val="24"/>
        </w:rPr>
      </w:pPr>
      <w:r>
        <w:rPr>
          <w:sz w:val="24"/>
          <w:szCs w:val="24"/>
        </w:rPr>
        <w:t>Пользователь</w:t>
      </w:r>
      <w:r>
        <w:rPr>
          <w:spacing w:val="-9"/>
          <w:sz w:val="24"/>
          <w:szCs w:val="24"/>
        </w:rPr>
        <w:t xml:space="preserve"> </w:t>
      </w:r>
      <w:r>
        <w:rPr>
          <w:sz w:val="24"/>
          <w:szCs w:val="24"/>
        </w:rPr>
        <w:t>выразил</w:t>
      </w:r>
      <w:r>
        <w:rPr>
          <w:spacing w:val="-8"/>
          <w:sz w:val="24"/>
          <w:szCs w:val="24"/>
        </w:rPr>
        <w:t xml:space="preserve"> </w:t>
      </w:r>
      <w:r>
        <w:rPr>
          <w:sz w:val="24"/>
          <w:szCs w:val="24"/>
        </w:rPr>
        <w:t>свое</w:t>
      </w:r>
      <w:r>
        <w:rPr>
          <w:spacing w:val="-8"/>
          <w:sz w:val="24"/>
          <w:szCs w:val="24"/>
        </w:rPr>
        <w:t xml:space="preserve"> </w:t>
      </w:r>
      <w:r>
        <w:rPr>
          <w:sz w:val="24"/>
          <w:szCs w:val="24"/>
        </w:rPr>
        <w:t>согласие</w:t>
      </w:r>
      <w:r>
        <w:rPr>
          <w:spacing w:val="-8"/>
          <w:sz w:val="24"/>
          <w:szCs w:val="24"/>
        </w:rPr>
        <w:t xml:space="preserve"> </w:t>
      </w:r>
      <w:r>
        <w:rPr>
          <w:sz w:val="24"/>
          <w:szCs w:val="24"/>
        </w:rPr>
        <w:t>на</w:t>
      </w:r>
      <w:r>
        <w:rPr>
          <w:spacing w:val="-8"/>
          <w:sz w:val="24"/>
          <w:szCs w:val="24"/>
        </w:rPr>
        <w:t xml:space="preserve"> </w:t>
      </w:r>
      <w:r>
        <w:rPr>
          <w:sz w:val="24"/>
          <w:szCs w:val="24"/>
        </w:rPr>
        <w:t>такие</w:t>
      </w:r>
      <w:r>
        <w:rPr>
          <w:spacing w:val="-9"/>
          <w:sz w:val="24"/>
          <w:szCs w:val="24"/>
        </w:rPr>
        <w:t xml:space="preserve"> </w:t>
      </w:r>
      <w:r>
        <w:rPr>
          <w:spacing w:val="-2"/>
          <w:sz w:val="24"/>
          <w:szCs w:val="24"/>
        </w:rPr>
        <w:t>действия;</w:t>
      </w:r>
    </w:p>
    <w:p>
      <w:pPr>
        <w:pStyle w:val="ListParagraph"/>
        <w:numPr>
          <w:ilvl w:val="2"/>
          <w:numId w:val="3"/>
        </w:numPr>
        <w:tabs>
          <w:tab w:val="clear" w:pos="720"/>
          <w:tab w:val="left" w:pos="700" w:leader="none"/>
        </w:tabs>
        <w:spacing w:before="297" w:after="0"/>
        <w:ind w:left="709" w:right="0" w:hanging="696"/>
        <w:jc w:val="both"/>
        <w:rPr>
          <w:sz w:val="24"/>
          <w:szCs w:val="24"/>
        </w:rPr>
      </w:pPr>
      <w:r>
        <w:rPr>
          <w:sz w:val="24"/>
          <w:szCs w:val="24"/>
        </w:rPr>
        <w:t>Передача</w:t>
      </w:r>
      <w:r>
        <w:rPr>
          <w:spacing w:val="-10"/>
          <w:sz w:val="24"/>
          <w:szCs w:val="24"/>
        </w:rPr>
        <w:t xml:space="preserve"> </w:t>
      </w:r>
      <w:r>
        <w:rPr>
          <w:sz w:val="24"/>
          <w:szCs w:val="24"/>
        </w:rPr>
        <w:t>необходима</w:t>
      </w:r>
      <w:r>
        <w:rPr>
          <w:spacing w:val="-10"/>
          <w:sz w:val="24"/>
          <w:szCs w:val="24"/>
        </w:rPr>
        <w:t xml:space="preserve"> </w:t>
      </w:r>
      <w:r>
        <w:rPr>
          <w:sz w:val="24"/>
          <w:szCs w:val="24"/>
        </w:rPr>
        <w:t>для</w:t>
      </w:r>
      <w:r>
        <w:rPr>
          <w:spacing w:val="-10"/>
          <w:sz w:val="24"/>
          <w:szCs w:val="24"/>
        </w:rPr>
        <w:t xml:space="preserve"> </w:t>
      </w:r>
      <w:r>
        <w:rPr>
          <w:sz w:val="24"/>
          <w:szCs w:val="24"/>
        </w:rPr>
        <w:t>использования</w:t>
      </w:r>
      <w:r>
        <w:rPr>
          <w:spacing w:val="-10"/>
          <w:sz w:val="24"/>
          <w:szCs w:val="24"/>
        </w:rPr>
        <w:t xml:space="preserve"> </w:t>
      </w:r>
      <w:r>
        <w:rPr>
          <w:sz w:val="24"/>
          <w:szCs w:val="24"/>
        </w:rPr>
        <w:t>определенной</w:t>
      </w:r>
      <w:r>
        <w:rPr>
          <w:spacing w:val="-10"/>
          <w:sz w:val="24"/>
          <w:szCs w:val="24"/>
        </w:rPr>
        <w:t xml:space="preserve"> </w:t>
      </w:r>
      <w:r>
        <w:rPr>
          <w:sz w:val="24"/>
          <w:szCs w:val="24"/>
        </w:rPr>
        <w:t>услуги</w:t>
      </w:r>
      <w:r>
        <w:rPr>
          <w:spacing w:val="-10"/>
          <w:sz w:val="24"/>
          <w:szCs w:val="24"/>
        </w:rPr>
        <w:t xml:space="preserve"> </w:t>
      </w:r>
      <w:r>
        <w:rPr>
          <w:sz w:val="24"/>
          <w:szCs w:val="24"/>
        </w:rPr>
        <w:t xml:space="preserve">Сервиса, в том числе для исполнения определенного распоряжения Пользователя (включая, но не ограничиваясь: распоряжений о возврате остатка денежных </w:t>
      </w:r>
      <w:r>
        <w:rPr>
          <w:spacing w:val="-2"/>
          <w:sz w:val="24"/>
          <w:szCs w:val="24"/>
        </w:rPr>
        <w:t>средств);</w:t>
      </w:r>
    </w:p>
    <w:p>
      <w:pPr>
        <w:pStyle w:val="ListParagraph"/>
        <w:numPr>
          <w:ilvl w:val="2"/>
          <w:numId w:val="3"/>
        </w:numPr>
        <w:tabs>
          <w:tab w:val="clear" w:pos="720"/>
          <w:tab w:val="left" w:pos="918" w:leader="none"/>
        </w:tabs>
        <w:ind w:left="709" w:right="0" w:hanging="696"/>
        <w:jc w:val="both"/>
        <w:rPr>
          <w:sz w:val="24"/>
          <w:szCs w:val="24"/>
        </w:rPr>
      </w:pPr>
      <w:r>
        <w:rPr>
          <w:sz w:val="24"/>
          <w:szCs w:val="24"/>
        </w:rPr>
        <w:t>Передача предусмотрена российским или иным применимым законодательством в рамках установленной законодательством процедуры;</w:t>
      </w:r>
    </w:p>
    <w:p>
      <w:pPr>
        <w:pStyle w:val="ListParagraph"/>
        <w:numPr>
          <w:ilvl w:val="2"/>
          <w:numId w:val="3"/>
        </w:numPr>
        <w:tabs>
          <w:tab w:val="clear" w:pos="720"/>
          <w:tab w:val="left" w:pos="761" w:leader="none"/>
        </w:tabs>
        <w:spacing w:before="302" w:after="0"/>
        <w:ind w:left="709" w:right="0" w:hanging="696"/>
        <w:jc w:val="both"/>
        <w:rPr>
          <w:sz w:val="24"/>
          <w:szCs w:val="24"/>
        </w:rPr>
      </w:pPr>
      <w:r>
        <w:rPr>
          <w:sz w:val="24"/>
          <w:szCs w:val="24"/>
        </w:rPr>
        <w:t>Передача происходит в рамках продажи или иной передачи бизнеса (полностью или в части), при этом к приобретателю переходят все обязательства</w:t>
      </w:r>
      <w:r>
        <w:rPr>
          <w:spacing w:val="-11"/>
          <w:sz w:val="24"/>
          <w:szCs w:val="24"/>
        </w:rPr>
        <w:t xml:space="preserve"> </w:t>
      </w:r>
      <w:r>
        <w:rPr>
          <w:sz w:val="24"/>
          <w:szCs w:val="24"/>
        </w:rPr>
        <w:t>по</w:t>
      </w:r>
      <w:r>
        <w:rPr>
          <w:spacing w:val="-11"/>
          <w:sz w:val="24"/>
          <w:szCs w:val="24"/>
        </w:rPr>
        <w:t xml:space="preserve"> </w:t>
      </w:r>
      <w:r>
        <w:rPr>
          <w:sz w:val="24"/>
          <w:szCs w:val="24"/>
        </w:rPr>
        <w:t>соблюдению</w:t>
      </w:r>
      <w:r>
        <w:rPr>
          <w:spacing w:val="-11"/>
          <w:sz w:val="24"/>
          <w:szCs w:val="24"/>
        </w:rPr>
        <w:t xml:space="preserve"> </w:t>
      </w:r>
      <w:r>
        <w:rPr>
          <w:sz w:val="24"/>
          <w:szCs w:val="24"/>
        </w:rPr>
        <w:t>условий</w:t>
      </w:r>
      <w:r>
        <w:rPr>
          <w:spacing w:val="-11"/>
          <w:sz w:val="24"/>
          <w:szCs w:val="24"/>
        </w:rPr>
        <w:t xml:space="preserve"> </w:t>
      </w:r>
      <w:r>
        <w:rPr>
          <w:sz w:val="24"/>
          <w:szCs w:val="24"/>
        </w:rPr>
        <w:t>настоящей</w:t>
      </w:r>
      <w:r>
        <w:rPr>
          <w:spacing w:val="-11"/>
          <w:sz w:val="24"/>
          <w:szCs w:val="24"/>
        </w:rPr>
        <w:t xml:space="preserve"> </w:t>
      </w:r>
      <w:r>
        <w:rPr>
          <w:sz w:val="24"/>
          <w:szCs w:val="24"/>
        </w:rPr>
        <w:t>Политики</w:t>
      </w:r>
      <w:r>
        <w:rPr>
          <w:spacing w:val="-11"/>
          <w:sz w:val="24"/>
          <w:szCs w:val="24"/>
        </w:rPr>
        <w:t xml:space="preserve"> </w:t>
      </w:r>
      <w:r>
        <w:rPr>
          <w:sz w:val="24"/>
          <w:szCs w:val="24"/>
        </w:rPr>
        <w:t>применительно</w:t>
      </w:r>
      <w:r>
        <w:rPr>
          <w:spacing w:val="-11"/>
          <w:sz w:val="24"/>
          <w:szCs w:val="24"/>
        </w:rPr>
        <w:t xml:space="preserve"> </w:t>
      </w:r>
      <w:r>
        <w:rPr>
          <w:sz w:val="24"/>
          <w:szCs w:val="24"/>
        </w:rPr>
        <w:t>к полученной им персональной информации;</w:t>
      </w:r>
    </w:p>
    <w:p>
      <w:pPr>
        <w:pStyle w:val="ListParagraph"/>
        <w:numPr>
          <w:ilvl w:val="2"/>
          <w:numId w:val="3"/>
        </w:numPr>
        <w:tabs>
          <w:tab w:val="clear" w:pos="720"/>
          <w:tab w:val="left" w:pos="726" w:leader="none"/>
        </w:tabs>
        <w:ind w:left="709" w:right="0" w:hanging="696"/>
        <w:jc w:val="both"/>
        <w:rPr>
          <w:sz w:val="24"/>
          <w:szCs w:val="24"/>
        </w:rPr>
      </w:pPr>
      <w:r>
        <w:rPr>
          <w:sz w:val="24"/>
          <w:szCs w:val="24"/>
        </w:rPr>
        <w:t>В целях обеспечения возможности защиты прав и законных интересов Владельца Сервиса или третьих лиц в случаях, когда у Владельца Сервиса имеются</w:t>
      </w:r>
      <w:r>
        <w:rPr>
          <w:spacing w:val="80"/>
          <w:sz w:val="24"/>
          <w:szCs w:val="24"/>
        </w:rPr>
        <w:t xml:space="preserve"> </w:t>
      </w:r>
      <w:r>
        <w:rPr>
          <w:sz w:val="24"/>
          <w:szCs w:val="24"/>
        </w:rPr>
        <w:t>достаточные</w:t>
      </w:r>
      <w:r>
        <w:rPr>
          <w:spacing w:val="80"/>
          <w:sz w:val="24"/>
          <w:szCs w:val="24"/>
        </w:rPr>
        <w:t xml:space="preserve"> </w:t>
      </w:r>
      <w:r>
        <w:rPr>
          <w:sz w:val="24"/>
          <w:szCs w:val="24"/>
        </w:rPr>
        <w:t>основания</w:t>
      </w:r>
      <w:r>
        <w:rPr>
          <w:spacing w:val="80"/>
          <w:sz w:val="24"/>
          <w:szCs w:val="24"/>
        </w:rPr>
        <w:t xml:space="preserve"> </w:t>
      </w:r>
      <w:r>
        <w:rPr>
          <w:sz w:val="24"/>
          <w:szCs w:val="24"/>
        </w:rPr>
        <w:t>полагать,</w:t>
      </w:r>
      <w:r>
        <w:rPr>
          <w:spacing w:val="80"/>
          <w:sz w:val="24"/>
          <w:szCs w:val="24"/>
        </w:rPr>
        <w:t xml:space="preserve"> </w:t>
      </w:r>
      <w:r>
        <w:rPr>
          <w:sz w:val="24"/>
          <w:szCs w:val="24"/>
        </w:rPr>
        <w:t>что</w:t>
      </w:r>
      <w:r>
        <w:rPr>
          <w:spacing w:val="80"/>
          <w:sz w:val="24"/>
          <w:szCs w:val="24"/>
        </w:rPr>
        <w:t xml:space="preserve"> </w:t>
      </w:r>
      <w:r>
        <w:rPr>
          <w:sz w:val="24"/>
          <w:szCs w:val="24"/>
        </w:rPr>
        <w:t>Пользователь</w:t>
      </w:r>
      <w:r>
        <w:rPr>
          <w:spacing w:val="80"/>
          <w:sz w:val="24"/>
          <w:szCs w:val="24"/>
        </w:rPr>
        <w:t xml:space="preserve"> </w:t>
      </w:r>
      <w:r>
        <w:rPr>
          <w:sz w:val="24"/>
          <w:szCs w:val="24"/>
        </w:rPr>
        <w:t>нарушает условия применимого соглашения (договора) с Владельцем Сервиса и/или требования применимого законодательства.</w:t>
      </w:r>
    </w:p>
    <w:p>
      <w:pPr>
        <w:pStyle w:val="ListParagraph"/>
        <w:numPr>
          <w:ilvl w:val="1"/>
          <w:numId w:val="3"/>
        </w:numPr>
        <w:tabs>
          <w:tab w:val="clear" w:pos="720"/>
          <w:tab w:val="left" w:pos="533" w:leader="none"/>
        </w:tabs>
        <w:ind w:left="0" w:right="131" w:hanging="0"/>
        <w:jc w:val="both"/>
        <w:rPr>
          <w:sz w:val="24"/>
          <w:szCs w:val="24"/>
        </w:rPr>
      </w:pPr>
      <w:r>
        <w:rPr>
          <w:sz w:val="24"/>
          <w:szCs w:val="24"/>
        </w:rPr>
        <w:t>При обработке персональных данных Пользователей Владелец Сервиса руководствуется Федеральным законом «О персональных данных».</w:t>
      </w:r>
    </w:p>
    <w:p>
      <w:pPr>
        <w:pStyle w:val="ListParagraph"/>
        <w:numPr>
          <w:ilvl w:val="1"/>
          <w:numId w:val="3"/>
        </w:numPr>
        <w:tabs>
          <w:tab w:val="clear" w:pos="720"/>
          <w:tab w:val="left" w:pos="533" w:leader="none"/>
        </w:tabs>
        <w:ind w:left="0" w:right="131" w:hanging="0"/>
        <w:jc w:val="both"/>
        <w:rPr>
          <w:b/>
          <w:b/>
          <w:bCs/>
          <w:sz w:val="24"/>
          <w:szCs w:val="24"/>
        </w:rPr>
      </w:pPr>
      <w:r>
        <w:rPr>
          <w:rFonts w:eastAsia="Times New Roman" w:cs="Times New Roman"/>
          <w:color w:val="000000"/>
          <w:sz w:val="24"/>
          <w:u w:val="none"/>
        </w:rPr>
        <w:t>В целях оказания услуг и повышения их качества мы передаем информацию о вас следующим третьим лицам:</w:t>
      </w:r>
      <w:r>
        <w:rPr>
          <w:b/>
          <w:bCs/>
          <w:sz w:val="24"/>
          <w:szCs w:val="24"/>
        </w:rPr>
        <w:t xml:space="preserve"> </w:t>
      </w:r>
      <w:r>
        <w:rPr>
          <w:rFonts w:eastAsia="Times New Roman" w:cs="Times New Roman"/>
          <w:color w:val="000000"/>
          <w:sz w:val="24"/>
          <w:u w:val="none"/>
        </w:rPr>
        <w:t>ООО «Яндекс»</w:t>
      </w:r>
      <w:r>
        <w:rPr>
          <w:b/>
          <w:bCs/>
          <w:sz w:val="24"/>
          <w:szCs w:val="24"/>
        </w:rPr>
        <w:t xml:space="preserve">, </w:t>
      </w:r>
      <w:r>
        <w:rPr>
          <w:rFonts w:eastAsia="Times New Roman" w:cs="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ООО «РОБОКАССА»</w:t>
      </w:r>
      <w:r>
        <w:rPr/>
        <w:t xml:space="preserve">, </w:t>
      </w:r>
      <w:r>
        <w:rPr>
          <w:rFonts w:eastAsia="Times New Roman" w:cs="Times New Roman"/>
          <w:sz w:val="24"/>
          <w:szCs w:val="24"/>
        </w:rPr>
        <w:t>ООО «ЮНИСЕНДЕР СМАРТ»</w:t>
      </w:r>
    </w:p>
    <w:p>
      <w:pPr>
        <w:pStyle w:val="Style9"/>
        <w:spacing w:before="302" w:after="0"/>
        <w:ind w:left="0" w:right="131" w:hanging="0"/>
        <w:rPr>
          <w:sz w:val="24"/>
          <w:szCs w:val="24"/>
          <w14:ligatures w14:val="none"/>
        </w:rPr>
      </w:pPr>
      <w:r>
        <w:rPr>
          <w:sz w:val="24"/>
          <w:szCs w:val="24"/>
        </w:rPr>
        <w:t>А также:</w:t>
      </w:r>
    </w:p>
    <w:p>
      <w:pPr>
        <w:pStyle w:val="Style9"/>
        <w:numPr>
          <w:ilvl w:val="0"/>
          <w:numId w:val="5"/>
        </w:numPr>
        <w:spacing w:before="302" w:after="0"/>
        <w:ind w:left="720" w:right="131" w:hanging="360"/>
        <w:rPr>
          <w:sz w:val="24"/>
          <w:szCs w:val="24"/>
          <w14:ligatures w14:val="none"/>
        </w:rPr>
      </w:pPr>
      <w:r>
        <w:rPr>
          <w:sz w:val="24"/>
          <w:szCs w:val="24"/>
        </w:rPr>
        <w:t xml:space="preserve">рекламодателям или другим партнерам, таким как поставщики информационных сервисов или консультанты; </w:t>
      </w:r>
    </w:p>
    <w:p>
      <w:pPr>
        <w:pStyle w:val="Style9"/>
        <w:numPr>
          <w:ilvl w:val="0"/>
          <w:numId w:val="5"/>
        </w:numPr>
        <w:spacing w:before="302" w:after="0"/>
        <w:ind w:left="720" w:right="131" w:hanging="360"/>
        <w:rPr>
          <w:sz w:val="24"/>
          <w:szCs w:val="24"/>
          <w14:ligatures w14:val="none"/>
        </w:rPr>
      </w:pPr>
      <w:r>
        <w:rPr>
          <w:sz w:val="24"/>
          <w:szCs w:val="24"/>
        </w:rPr>
        <w:t>лицам, предоставляющим информацию для выявления угроз безопасности для Сайтов и Сервисов, пользователей,  в том числе при проверке Вашей благонадежности при заключении договоров с использованием Сервиса;</w:t>
      </w:r>
    </w:p>
    <w:p>
      <w:pPr>
        <w:pStyle w:val="Style9"/>
        <w:numPr>
          <w:ilvl w:val="0"/>
          <w:numId w:val="5"/>
        </w:numPr>
        <w:spacing w:before="302" w:after="0"/>
        <w:ind w:left="720" w:right="131" w:hanging="360"/>
        <w:rPr>
          <w:sz w:val="24"/>
          <w:szCs w:val="24"/>
          <w14:ligatures w14:val="none"/>
        </w:rPr>
      </w:pPr>
      <w:r>
        <w:rPr>
          <w:sz w:val="24"/>
          <w:szCs w:val="24"/>
        </w:rPr>
        <w:t>лица, участвующие в организации приема Ваших платежей и проведении платежных операций с использованием Сервиса (международные платежные системы, поставщики платежных инструментов, банки и иные финансовые организации и т.д.)</w:t>
      </w:r>
    </w:p>
    <w:p>
      <w:pPr>
        <w:pStyle w:val="Style9"/>
        <w:numPr>
          <w:ilvl w:val="0"/>
          <w:numId w:val="5"/>
        </w:numPr>
        <w:spacing w:before="302" w:after="0"/>
        <w:ind w:left="720" w:right="131" w:hanging="360"/>
        <w:rPr>
          <w:sz w:val="24"/>
          <w:szCs w:val="24"/>
          <w14:ligatures w14:val="none"/>
        </w:rPr>
      </w:pPr>
      <w:r>
        <w:rPr>
          <w:sz w:val="24"/>
          <w:szCs w:val="24"/>
          <w14:ligatures w14:val="none"/>
        </w:rPr>
        <w:t>Сервисы рассылок</w:t>
      </w:r>
    </w:p>
    <w:p>
      <w:pPr>
        <w:pStyle w:val="Style9"/>
        <w:pBdr/>
        <w:spacing w:before="302" w:after="0"/>
        <w:ind w:left="0" w:right="131" w:hanging="0"/>
        <w:rPr>
          <w:sz w:val="24"/>
          <w:szCs w:val="24"/>
          <w14:ligatures w14:val="none"/>
        </w:rPr>
      </w:pPr>
      <w:r>
        <w:rPr>
          <w:sz w:val="24"/>
          <w:szCs w:val="24"/>
        </w:rPr>
        <w:t>Владелец сервиса  также может передавать Персональную информацию  следующим третьим лицам,</w:t>
      </w:r>
    </w:p>
    <w:p>
      <w:pPr>
        <w:pStyle w:val="Style9"/>
        <w:pBdr/>
        <w:spacing w:before="302" w:after="0"/>
        <w:ind w:left="0" w:right="131" w:hanging="0"/>
        <w:rPr>
          <w:sz w:val="24"/>
          <w:szCs w:val="24"/>
          <w14:ligatures w14:val="none"/>
        </w:rPr>
      </w:pPr>
      <w:r>
        <w:rPr>
          <w:sz w:val="24"/>
          <w:szCs w:val="24"/>
        </w:rPr>
        <w:t>(i) третьим лицам, которым произведена уступка прав или обязанностей по договорам, связанным с предоставлением Пользователям Сервиса услуг, или которые осуществляют контроль иным образом над лицами, предоставляющими услуги в рамках Сервиса, в результате их приобретения (посредством приобретения юридических лиц, объектов интеллектуальной собственности, имущества, имущественных прав и иным образом);</w:t>
      </w:r>
    </w:p>
    <w:p>
      <w:pPr>
        <w:pStyle w:val="Style9"/>
        <w:pBdr/>
        <w:spacing w:before="302" w:after="0"/>
        <w:ind w:left="0" w:right="131" w:hanging="0"/>
        <w:rPr>
          <w:sz w:val="24"/>
          <w:szCs w:val="24"/>
          <w14:ligatures w14:val="none"/>
        </w:rPr>
      </w:pPr>
      <w:r>
        <w:rPr>
          <w:sz w:val="24"/>
          <w:szCs w:val="24"/>
        </w:rPr>
        <w:t>(ii) любому национальному и/или международному регулирующему органу, правоохранительным органам, центральным или местным исполнительным органам власти, другим официальным или государственным органам или судам, в отношении которых Владелец сервиса предоставлять информацию в соответствии с применимым законодательством по соответствующему запросу;</w:t>
      </w:r>
    </w:p>
    <w:p>
      <w:pPr>
        <w:pStyle w:val="Style9"/>
        <w:pBdr/>
        <w:spacing w:before="302" w:after="0"/>
        <w:ind w:left="0" w:right="131" w:hanging="0"/>
        <w:rPr>
          <w:sz w:val="24"/>
          <w:szCs w:val="24"/>
          <w14:ligatures w14:val="none"/>
        </w:rPr>
      </w:pPr>
      <w:r>
        <w:rPr>
          <w:sz w:val="24"/>
          <w:szCs w:val="24"/>
        </w:rPr>
        <w:t>(iii) третьим лицам, в случае если Вы выразили согласие на передачу Вашей Персональной информации либо передача Персональной информации требуется для предоставления Вам соответствующих услуг в рамках  Сервиса или выполнения определенного соглашения или договора, заключенного с Вами;</w:t>
      </w:r>
    </w:p>
    <w:p>
      <w:pPr>
        <w:pStyle w:val="Style9"/>
        <w:pBdr/>
        <w:spacing w:before="302" w:after="0"/>
        <w:ind w:left="0" w:right="131" w:hanging="0"/>
        <w:rPr>
          <w:sz w:val="24"/>
          <w:szCs w:val="24"/>
          <w14:ligatures w14:val="none"/>
        </w:rPr>
      </w:pPr>
      <w:r>
        <w:rPr>
          <w:sz w:val="24"/>
          <w:szCs w:val="24"/>
        </w:rPr>
        <w:t>(iv) любому третьему лицу в целях обеспечения правовой защиты  Владельца сервиса или третьих лиц при нарушении Вами Пользовательского соглашения, настоящей Политики  либо в ситуации, когда существует угроза такого нарушения.</w:t>
      </w:r>
    </w:p>
    <w:p>
      <w:pPr>
        <w:pStyle w:val="Normal"/>
        <w:tabs>
          <w:tab w:val="clear" w:pos="720"/>
          <w:tab w:val="left" w:pos="533" w:leader="none"/>
        </w:tabs>
        <w:ind w:left="0" w:right="131" w:hanging="0"/>
        <w:jc w:val="both"/>
        <w:rPr>
          <w:b/>
          <w:b/>
          <w:bCs/>
          <w:sz w:val="24"/>
          <w:szCs w:val="24"/>
        </w:rPr>
      </w:pPr>
      <w:r>
        <w:rPr>
          <w:b/>
          <w:bCs/>
          <w:sz w:val="24"/>
          <w:szCs w:val="24"/>
        </w:rPr>
      </w:r>
    </w:p>
    <w:p>
      <w:pPr>
        <w:pStyle w:val="1"/>
        <w:numPr>
          <w:ilvl w:val="0"/>
          <w:numId w:val="3"/>
        </w:numPr>
        <w:tabs>
          <w:tab w:val="clear" w:pos="720"/>
          <w:tab w:val="left" w:pos="307" w:leader="none"/>
        </w:tabs>
        <w:spacing w:before="302" w:after="0"/>
        <w:ind w:left="360" w:right="130" w:hanging="0"/>
        <w:jc w:val="both"/>
        <w:rPr>
          <w:sz w:val="24"/>
          <w:szCs w:val="24"/>
        </w:rPr>
      </w:pPr>
      <w:r>
        <w:rPr>
          <w:sz w:val="24"/>
          <w:szCs w:val="24"/>
        </w:rPr>
        <w:t>Изменение и удаление Пользователем персональной информации или персональных данных:</w:t>
      </w:r>
    </w:p>
    <w:p>
      <w:pPr>
        <w:pStyle w:val="ListParagraph"/>
        <w:numPr>
          <w:ilvl w:val="1"/>
          <w:numId w:val="3"/>
        </w:numPr>
        <w:tabs>
          <w:tab w:val="clear" w:pos="720"/>
          <w:tab w:val="left" w:pos="496" w:leader="none"/>
        </w:tabs>
        <w:spacing w:before="148" w:after="0"/>
        <w:ind w:left="142" w:right="130" w:hanging="0"/>
        <w:jc w:val="both"/>
        <w:rPr>
          <w:b/>
          <w:b/>
          <w:sz w:val="24"/>
          <w:szCs w:val="24"/>
        </w:rPr>
      </w:pPr>
      <w:r>
        <w:rPr>
          <w:sz w:val="24"/>
          <w:szCs w:val="24"/>
        </w:rPr>
        <w:t xml:space="preserve">Изменение и удаление персональной информации Пользователем осуществляется в порядке, установленном </w:t>
      </w:r>
      <w:r>
        <w:rPr>
          <w:b/>
          <w:sz w:val="24"/>
          <w:szCs w:val="24"/>
        </w:rPr>
        <w:t>Соглашением об использовании Сервиса</w:t>
      </w:r>
      <w:r>
        <w:rPr>
          <w:sz w:val="24"/>
          <w:szCs w:val="24"/>
        </w:rPr>
        <w:t xml:space="preserve">. В рамках Сервиса Пользователю может предоставляться функциональная возможность изменить (обновить, дополнить) или удалить предоставленную Пользователем информацию или её часть. Использование соответствующего функционала регулируется </w:t>
      </w:r>
      <w:r>
        <w:rPr>
          <w:b/>
          <w:sz w:val="24"/>
          <w:szCs w:val="24"/>
        </w:rPr>
        <w:t>Соглашением об использовании Сервиса</w:t>
      </w:r>
      <w:r>
        <w:rPr>
          <w:sz w:val="24"/>
          <w:szCs w:val="24"/>
        </w:rPr>
        <w:t>.</w:t>
      </w:r>
    </w:p>
    <w:p>
      <w:pPr>
        <w:pStyle w:val="ListParagraph"/>
        <w:numPr>
          <w:ilvl w:val="1"/>
          <w:numId w:val="3"/>
        </w:numPr>
        <w:tabs>
          <w:tab w:val="clear" w:pos="720"/>
          <w:tab w:val="left" w:pos="521" w:leader="none"/>
        </w:tabs>
        <w:spacing w:before="300" w:after="0"/>
        <w:ind w:left="142" w:right="130" w:hanging="0"/>
        <w:jc w:val="both"/>
        <w:rPr>
          <w:b/>
          <w:b/>
          <w:sz w:val="24"/>
          <w:szCs w:val="24"/>
        </w:rPr>
      </w:pPr>
      <w:r>
        <w:rPr>
          <w:sz w:val="24"/>
          <w:szCs w:val="24"/>
        </w:rPr>
        <w:t xml:space="preserve">В соответствии с требованиями законодательства на Владельца Сервиса может быть возложена обязанность осуществляет обработку / хранение полученной при использовании Сервиса персональной информации Пользователя. Такая обработка / хранение осуществляется Владельцем Сервиса в случаях, по основаниям и в течение сроков, установленных </w:t>
      </w:r>
      <w:r>
        <w:rPr>
          <w:spacing w:val="-2"/>
          <w:sz w:val="24"/>
          <w:szCs w:val="24"/>
        </w:rPr>
        <w:t>законодательством.</w:t>
      </w:r>
    </w:p>
    <w:p>
      <w:pPr>
        <w:pStyle w:val="ListParagraph"/>
        <w:numPr>
          <w:ilvl w:val="1"/>
          <w:numId w:val="3"/>
        </w:numPr>
        <w:tabs>
          <w:tab w:val="clear" w:pos="720"/>
          <w:tab w:val="left" w:pos="487" w:leader="none"/>
        </w:tabs>
        <w:spacing w:before="300" w:after="0"/>
        <w:ind w:left="142" w:right="130" w:hanging="0"/>
        <w:jc w:val="both"/>
        <w:rPr>
          <w:b/>
          <w:b/>
          <w:sz w:val="24"/>
          <w:szCs w:val="24"/>
        </w:rPr>
      </w:pPr>
      <w:r>
        <w:rPr>
          <w:sz w:val="24"/>
          <w:szCs w:val="24"/>
        </w:rPr>
        <w:t>Сервис</w:t>
      </w:r>
      <w:r>
        <w:rPr>
          <w:spacing w:val="-14"/>
          <w:sz w:val="24"/>
          <w:szCs w:val="24"/>
        </w:rPr>
        <w:t xml:space="preserve"> </w:t>
      </w:r>
      <w:r>
        <w:rPr>
          <w:sz w:val="24"/>
          <w:szCs w:val="24"/>
        </w:rPr>
        <w:t>прекращает</w:t>
      </w:r>
      <w:r>
        <w:rPr>
          <w:spacing w:val="-14"/>
          <w:sz w:val="24"/>
          <w:szCs w:val="24"/>
        </w:rPr>
        <w:t xml:space="preserve"> </w:t>
      </w:r>
      <w:r>
        <w:rPr>
          <w:sz w:val="24"/>
          <w:szCs w:val="24"/>
        </w:rPr>
        <w:t>обработку</w:t>
      </w:r>
      <w:r>
        <w:rPr>
          <w:spacing w:val="-14"/>
          <w:sz w:val="24"/>
          <w:szCs w:val="24"/>
        </w:rPr>
        <w:t xml:space="preserve"> </w:t>
      </w:r>
      <w:r>
        <w:rPr>
          <w:sz w:val="24"/>
          <w:szCs w:val="24"/>
        </w:rPr>
        <w:t>персональной</w:t>
      </w:r>
      <w:r>
        <w:rPr>
          <w:spacing w:val="-14"/>
          <w:sz w:val="24"/>
          <w:szCs w:val="24"/>
        </w:rPr>
        <w:t xml:space="preserve"> </w:t>
      </w:r>
      <w:r>
        <w:rPr>
          <w:sz w:val="24"/>
          <w:szCs w:val="24"/>
        </w:rPr>
        <w:t>информации</w:t>
      </w:r>
      <w:r>
        <w:rPr>
          <w:spacing w:val="-14"/>
          <w:sz w:val="24"/>
          <w:szCs w:val="24"/>
        </w:rPr>
        <w:t xml:space="preserve"> </w:t>
      </w:r>
      <w:r>
        <w:rPr>
          <w:sz w:val="24"/>
          <w:szCs w:val="24"/>
        </w:rPr>
        <w:t>и</w:t>
      </w:r>
      <w:r>
        <w:rPr>
          <w:spacing w:val="-15"/>
          <w:sz w:val="24"/>
          <w:szCs w:val="24"/>
        </w:rPr>
        <w:t xml:space="preserve"> </w:t>
      </w:r>
      <w:r>
        <w:rPr>
          <w:sz w:val="24"/>
          <w:szCs w:val="24"/>
        </w:rPr>
        <w:t>персональных данных Пользователей:</w:t>
      </w:r>
    </w:p>
    <w:p>
      <w:pPr>
        <w:pStyle w:val="ListParagraph"/>
        <w:numPr>
          <w:ilvl w:val="0"/>
          <w:numId w:val="10"/>
        </w:numPr>
        <w:tabs>
          <w:tab w:val="clear" w:pos="720"/>
          <w:tab w:val="left" w:pos="160" w:leader="none"/>
        </w:tabs>
        <w:spacing w:before="302" w:after="0"/>
        <w:ind w:left="720" w:right="129" w:hanging="360"/>
        <w:rPr>
          <w:sz w:val="24"/>
          <w:szCs w:val="24"/>
        </w:rPr>
      </w:pPr>
      <w:r>
        <w:rPr>
          <w:sz w:val="24"/>
          <w:szCs w:val="24"/>
        </w:rPr>
        <w:t>при</w:t>
      </w:r>
      <w:r>
        <w:rPr>
          <w:spacing w:val="-16"/>
          <w:sz w:val="24"/>
          <w:szCs w:val="24"/>
        </w:rPr>
        <w:t xml:space="preserve"> </w:t>
      </w:r>
      <w:r>
        <w:rPr>
          <w:sz w:val="24"/>
          <w:szCs w:val="24"/>
        </w:rPr>
        <w:t>наступлении</w:t>
      </w:r>
      <w:r>
        <w:rPr>
          <w:spacing w:val="-16"/>
          <w:sz w:val="24"/>
          <w:szCs w:val="24"/>
        </w:rPr>
        <w:t xml:space="preserve"> </w:t>
      </w:r>
      <w:r>
        <w:rPr>
          <w:sz w:val="24"/>
          <w:szCs w:val="24"/>
        </w:rPr>
        <w:t>условий</w:t>
      </w:r>
      <w:r>
        <w:rPr>
          <w:spacing w:val="-16"/>
          <w:sz w:val="24"/>
          <w:szCs w:val="24"/>
        </w:rPr>
        <w:t xml:space="preserve"> </w:t>
      </w:r>
      <w:r>
        <w:rPr>
          <w:sz w:val="24"/>
          <w:szCs w:val="24"/>
        </w:rPr>
        <w:t>прекращения</w:t>
      </w:r>
      <w:r>
        <w:rPr>
          <w:spacing w:val="-16"/>
          <w:sz w:val="24"/>
          <w:szCs w:val="24"/>
        </w:rPr>
        <w:t xml:space="preserve"> </w:t>
      </w:r>
      <w:r>
        <w:rPr>
          <w:sz w:val="24"/>
          <w:szCs w:val="24"/>
        </w:rPr>
        <w:t>обработки</w:t>
      </w:r>
      <w:r>
        <w:rPr>
          <w:spacing w:val="-16"/>
          <w:sz w:val="24"/>
          <w:szCs w:val="24"/>
        </w:rPr>
        <w:t xml:space="preserve"> </w:t>
      </w:r>
      <w:r>
        <w:rPr>
          <w:sz w:val="24"/>
          <w:szCs w:val="24"/>
        </w:rPr>
        <w:t>персональных</w:t>
      </w:r>
      <w:r>
        <w:rPr>
          <w:spacing w:val="-16"/>
          <w:sz w:val="24"/>
          <w:szCs w:val="24"/>
        </w:rPr>
        <w:t xml:space="preserve"> </w:t>
      </w:r>
      <w:r>
        <w:rPr>
          <w:sz w:val="24"/>
          <w:szCs w:val="24"/>
        </w:rPr>
        <w:t>данных</w:t>
      </w:r>
      <w:r>
        <w:rPr>
          <w:spacing w:val="-16"/>
          <w:sz w:val="24"/>
          <w:szCs w:val="24"/>
        </w:rPr>
        <w:t xml:space="preserve"> </w:t>
      </w:r>
      <w:r>
        <w:rPr>
          <w:sz w:val="24"/>
          <w:szCs w:val="24"/>
        </w:rPr>
        <w:t>или по истечении установленных сроков;</w:t>
      </w:r>
    </w:p>
    <w:p>
      <w:pPr>
        <w:pStyle w:val="ListParagraph"/>
        <w:numPr>
          <w:ilvl w:val="0"/>
          <w:numId w:val="10"/>
        </w:numPr>
        <w:tabs>
          <w:tab w:val="clear" w:pos="720"/>
          <w:tab w:val="left" w:pos="192" w:leader="none"/>
        </w:tabs>
        <w:spacing w:before="296" w:after="0"/>
        <w:ind w:left="720" w:right="129" w:hanging="360"/>
        <w:rPr>
          <w:sz w:val="24"/>
          <w:szCs w:val="24"/>
        </w:rPr>
      </w:pPr>
      <w:r>
        <w:rPr>
          <w:sz w:val="24"/>
          <w:szCs w:val="24"/>
        </w:rPr>
        <w:t>по достижении целей их обработки либо в случае утраты необходимости в достижении этих целей;</w:t>
      </w:r>
    </w:p>
    <w:p>
      <w:pPr>
        <w:pStyle w:val="ListParagraph"/>
        <w:numPr>
          <w:ilvl w:val="0"/>
          <w:numId w:val="10"/>
        </w:numPr>
        <w:tabs>
          <w:tab w:val="clear" w:pos="720"/>
          <w:tab w:val="left" w:pos="207" w:leader="none"/>
        </w:tabs>
        <w:spacing w:before="302" w:after="0"/>
        <w:ind w:left="720" w:right="131" w:hanging="360"/>
        <w:rPr>
          <w:sz w:val="24"/>
          <w:szCs w:val="24"/>
        </w:rPr>
      </w:pPr>
      <w:r>
        <w:rPr>
          <w:sz w:val="24"/>
          <w:szCs w:val="24"/>
        </w:rPr>
        <w:t>по требованию Пользователя, если обрабатываемые персональные данные являются незаконно полученными или не являются необходимыми для заявленной цели обработки;</w:t>
      </w:r>
    </w:p>
    <w:p>
      <w:pPr>
        <w:pStyle w:val="ListParagraph"/>
        <w:numPr>
          <w:ilvl w:val="0"/>
          <w:numId w:val="10"/>
        </w:numPr>
        <w:tabs>
          <w:tab w:val="clear" w:pos="720"/>
          <w:tab w:val="left" w:pos="199" w:leader="none"/>
        </w:tabs>
        <w:ind w:left="720" w:right="131" w:hanging="360"/>
        <w:rPr>
          <w:sz w:val="24"/>
          <w:szCs w:val="24"/>
        </w:rPr>
      </w:pPr>
      <w:r>
        <w:rPr>
          <w:sz w:val="24"/>
          <w:szCs w:val="24"/>
        </w:rPr>
        <w:t>в случае выявления неправомерной обработки персональных данных, если обеспечить правомерность обработки невозможно;</w:t>
      </w:r>
    </w:p>
    <w:p>
      <w:pPr>
        <w:pStyle w:val="ListParagraph"/>
        <w:numPr>
          <w:ilvl w:val="0"/>
          <w:numId w:val="10"/>
        </w:numPr>
        <w:tabs>
          <w:tab w:val="clear" w:pos="720"/>
          <w:tab w:val="left" w:pos="328" w:leader="none"/>
        </w:tabs>
        <w:spacing w:before="297" w:after="0"/>
        <w:ind w:left="720" w:right="131" w:hanging="360"/>
        <w:rPr>
          <w:sz w:val="24"/>
          <w:szCs w:val="24"/>
        </w:rPr>
      </w:pPr>
      <w:r>
        <w:rPr>
          <w:sz w:val="24"/>
          <w:szCs w:val="24"/>
        </w:rPr>
        <w:t>по истечении срока действия согласия Пользователя на обработку персональных данных или в случае отзыва Пользователем такого согласия, если</w:t>
      </w:r>
      <w:r>
        <w:rPr>
          <w:spacing w:val="-16"/>
          <w:sz w:val="24"/>
          <w:szCs w:val="24"/>
        </w:rPr>
        <w:t xml:space="preserve"> </w:t>
      </w:r>
      <w:r>
        <w:rPr>
          <w:sz w:val="24"/>
          <w:szCs w:val="24"/>
        </w:rPr>
        <w:t>для</w:t>
      </w:r>
      <w:r>
        <w:rPr>
          <w:spacing w:val="-16"/>
          <w:sz w:val="24"/>
          <w:szCs w:val="24"/>
        </w:rPr>
        <w:t xml:space="preserve"> </w:t>
      </w:r>
      <w:r>
        <w:rPr>
          <w:sz w:val="24"/>
          <w:szCs w:val="24"/>
        </w:rPr>
        <w:t>обработки</w:t>
      </w:r>
      <w:r>
        <w:rPr>
          <w:spacing w:val="-16"/>
          <w:sz w:val="24"/>
          <w:szCs w:val="24"/>
        </w:rPr>
        <w:t xml:space="preserve"> </w:t>
      </w:r>
      <w:r>
        <w:rPr>
          <w:sz w:val="24"/>
          <w:szCs w:val="24"/>
        </w:rPr>
        <w:t>персональных</w:t>
      </w:r>
      <w:r>
        <w:rPr>
          <w:spacing w:val="-16"/>
          <w:sz w:val="24"/>
          <w:szCs w:val="24"/>
        </w:rPr>
        <w:t xml:space="preserve"> </w:t>
      </w:r>
      <w:r>
        <w:rPr>
          <w:sz w:val="24"/>
          <w:szCs w:val="24"/>
        </w:rPr>
        <w:t>данных</w:t>
      </w:r>
      <w:r>
        <w:rPr>
          <w:spacing w:val="-16"/>
          <w:sz w:val="24"/>
          <w:szCs w:val="24"/>
        </w:rPr>
        <w:t xml:space="preserve"> </w:t>
      </w:r>
      <w:r>
        <w:rPr>
          <w:sz w:val="24"/>
          <w:szCs w:val="24"/>
        </w:rPr>
        <w:t>не</w:t>
      </w:r>
      <w:r>
        <w:rPr>
          <w:spacing w:val="-16"/>
          <w:sz w:val="24"/>
          <w:szCs w:val="24"/>
        </w:rPr>
        <w:t xml:space="preserve"> </w:t>
      </w:r>
      <w:r>
        <w:rPr>
          <w:sz w:val="24"/>
          <w:szCs w:val="24"/>
        </w:rPr>
        <w:t>будет</w:t>
      </w:r>
      <w:r>
        <w:rPr>
          <w:spacing w:val="-16"/>
          <w:sz w:val="24"/>
          <w:szCs w:val="24"/>
        </w:rPr>
        <w:t xml:space="preserve"> </w:t>
      </w:r>
      <w:r>
        <w:rPr>
          <w:sz w:val="24"/>
          <w:szCs w:val="24"/>
        </w:rPr>
        <w:t>иных</w:t>
      </w:r>
      <w:r>
        <w:rPr>
          <w:spacing w:val="-16"/>
          <w:sz w:val="24"/>
          <w:szCs w:val="24"/>
        </w:rPr>
        <w:t xml:space="preserve"> </w:t>
      </w:r>
      <w:r>
        <w:rPr>
          <w:sz w:val="24"/>
          <w:szCs w:val="24"/>
        </w:rPr>
        <w:t>правовых</w:t>
      </w:r>
      <w:r>
        <w:rPr>
          <w:spacing w:val="-16"/>
          <w:sz w:val="24"/>
          <w:szCs w:val="24"/>
        </w:rPr>
        <w:t xml:space="preserve"> </w:t>
      </w:r>
      <w:r>
        <w:rPr>
          <w:sz w:val="24"/>
          <w:szCs w:val="24"/>
        </w:rPr>
        <w:t>оснований, предусмотренных законодательством Российской Федерации;</w:t>
      </w:r>
    </w:p>
    <w:p>
      <w:pPr>
        <w:pStyle w:val="ListParagraph"/>
        <w:numPr>
          <w:ilvl w:val="0"/>
          <w:numId w:val="10"/>
        </w:numPr>
        <w:tabs>
          <w:tab w:val="clear" w:pos="720"/>
          <w:tab w:val="left" w:pos="171" w:leader="none"/>
        </w:tabs>
        <w:ind w:left="720" w:right="0" w:hanging="360"/>
        <w:rPr>
          <w:sz w:val="24"/>
          <w:szCs w:val="24"/>
        </w:rPr>
      </w:pPr>
      <w:r>
        <w:rPr>
          <w:sz w:val="24"/>
          <w:szCs w:val="24"/>
        </w:rPr>
        <w:t>в</w:t>
      </w:r>
      <w:r>
        <w:rPr>
          <w:spacing w:val="-9"/>
          <w:sz w:val="24"/>
          <w:szCs w:val="24"/>
        </w:rPr>
        <w:t xml:space="preserve"> </w:t>
      </w:r>
      <w:r>
        <w:rPr>
          <w:sz w:val="24"/>
          <w:szCs w:val="24"/>
        </w:rPr>
        <w:t>случае</w:t>
      </w:r>
      <w:r>
        <w:rPr>
          <w:spacing w:val="-8"/>
          <w:sz w:val="24"/>
          <w:szCs w:val="24"/>
        </w:rPr>
        <w:t xml:space="preserve"> </w:t>
      </w:r>
      <w:r>
        <w:rPr>
          <w:sz w:val="24"/>
          <w:szCs w:val="24"/>
        </w:rPr>
        <w:t>прекращения</w:t>
      </w:r>
      <w:r>
        <w:rPr>
          <w:spacing w:val="-8"/>
          <w:sz w:val="24"/>
          <w:szCs w:val="24"/>
        </w:rPr>
        <w:t xml:space="preserve"> </w:t>
      </w:r>
      <w:r>
        <w:rPr>
          <w:sz w:val="24"/>
          <w:szCs w:val="24"/>
        </w:rPr>
        <w:t>работы</w:t>
      </w:r>
      <w:r>
        <w:rPr>
          <w:spacing w:val="-7"/>
          <w:sz w:val="24"/>
          <w:szCs w:val="24"/>
        </w:rPr>
        <w:t xml:space="preserve"> </w:t>
      </w:r>
      <w:r>
        <w:rPr>
          <w:spacing w:val="-2"/>
          <w:sz w:val="24"/>
          <w:szCs w:val="24"/>
        </w:rPr>
        <w:t>Сервиса.</w:t>
      </w:r>
    </w:p>
    <w:p>
      <w:pPr>
        <w:pStyle w:val="ListParagraph"/>
        <w:numPr>
          <w:ilvl w:val="1"/>
          <w:numId w:val="3"/>
        </w:numPr>
        <w:tabs>
          <w:tab w:val="clear" w:pos="720"/>
          <w:tab w:val="left" w:pos="487" w:leader="none"/>
        </w:tabs>
        <w:spacing w:before="300" w:after="0"/>
        <w:ind w:left="142" w:right="130" w:hanging="0"/>
        <w:jc w:val="both"/>
        <w:rPr>
          <w:sz w:val="24"/>
          <w:szCs w:val="24"/>
          <w14:ligatures w14:val="none"/>
        </w:rPr>
      </w:pPr>
      <w:r>
        <w:rPr>
          <w:sz w:val="24"/>
          <w:szCs w:val="24"/>
        </w:rPr>
        <w:t>Права Пользователей как субъектов персональных данных</w:t>
      </w:r>
    </w:p>
    <w:p>
      <w:pPr>
        <w:pStyle w:val="ListParagraph"/>
        <w:numPr>
          <w:ilvl w:val="2"/>
          <w:numId w:val="2"/>
        </w:numPr>
        <w:tabs>
          <w:tab w:val="clear" w:pos="720"/>
          <w:tab w:val="left" w:pos="769" w:leader="none"/>
        </w:tabs>
        <w:spacing w:before="297" w:after="0"/>
        <w:ind w:left="9" w:right="132" w:hanging="0"/>
        <w:jc w:val="both"/>
        <w:rPr>
          <w:sz w:val="24"/>
          <w:szCs w:val="24"/>
        </w:rPr>
      </w:pPr>
      <w:r>
        <w:rPr>
          <w:sz w:val="24"/>
          <w:szCs w:val="24"/>
        </w:rPr>
        <w:t>Пользователь имеет право на получение сведений об обработке его персональных данных Сервисом.</w:t>
      </w:r>
    </w:p>
    <w:p>
      <w:pPr>
        <w:pStyle w:val="ListParagraph"/>
        <w:numPr>
          <w:ilvl w:val="2"/>
          <w:numId w:val="2"/>
        </w:numPr>
        <w:tabs>
          <w:tab w:val="clear" w:pos="720"/>
          <w:tab w:val="left" w:pos="739" w:leader="none"/>
        </w:tabs>
        <w:ind w:left="9" w:right="130" w:hanging="0"/>
        <w:jc w:val="both"/>
        <w:rPr>
          <w:sz w:val="24"/>
          <w:szCs w:val="24"/>
        </w:rPr>
      </w:pPr>
      <w:r>
        <w:rPr>
          <w:sz w:val="24"/>
          <w:szCs w:val="24"/>
        </w:rPr>
        <w:t>Пользователь вправе требовать от Владельца Сервиса уточнения этих персональных данных, их блокирования или уничтожения в случае, если они являются</w:t>
      </w:r>
      <w:r>
        <w:rPr>
          <w:spacing w:val="-8"/>
          <w:sz w:val="24"/>
          <w:szCs w:val="24"/>
        </w:rPr>
        <w:t xml:space="preserve"> </w:t>
      </w:r>
      <w:r>
        <w:rPr>
          <w:sz w:val="24"/>
          <w:szCs w:val="24"/>
        </w:rPr>
        <w:t>неполными,</w:t>
      </w:r>
      <w:r>
        <w:rPr>
          <w:spacing w:val="-8"/>
          <w:sz w:val="24"/>
          <w:szCs w:val="24"/>
        </w:rPr>
        <w:t xml:space="preserve"> </w:t>
      </w:r>
      <w:r>
        <w:rPr>
          <w:sz w:val="24"/>
          <w:szCs w:val="24"/>
        </w:rPr>
        <w:t>устаревшими,</w:t>
      </w:r>
      <w:r>
        <w:rPr>
          <w:spacing w:val="-8"/>
          <w:sz w:val="24"/>
          <w:szCs w:val="24"/>
        </w:rPr>
        <w:t xml:space="preserve"> </w:t>
      </w:r>
      <w:r>
        <w:rPr>
          <w:sz w:val="24"/>
          <w:szCs w:val="24"/>
        </w:rPr>
        <w:t>неточными,</w:t>
      </w:r>
      <w:r>
        <w:rPr>
          <w:spacing w:val="-8"/>
          <w:sz w:val="24"/>
          <w:szCs w:val="24"/>
        </w:rPr>
        <w:t xml:space="preserve"> </w:t>
      </w:r>
      <w:r>
        <w:rPr>
          <w:sz w:val="24"/>
          <w:szCs w:val="24"/>
        </w:rPr>
        <w:t>незаконно</w:t>
      </w:r>
      <w:r>
        <w:rPr>
          <w:spacing w:val="-8"/>
          <w:sz w:val="24"/>
          <w:szCs w:val="24"/>
        </w:rPr>
        <w:t xml:space="preserve"> </w:t>
      </w:r>
      <w:r>
        <w:rPr>
          <w:sz w:val="24"/>
          <w:szCs w:val="24"/>
        </w:rPr>
        <w:t>полученными</w:t>
      </w:r>
      <w:r>
        <w:rPr>
          <w:spacing w:val="-8"/>
          <w:sz w:val="24"/>
          <w:szCs w:val="24"/>
        </w:rPr>
        <w:t xml:space="preserve"> </w:t>
      </w:r>
      <w:r>
        <w:rPr>
          <w:sz w:val="24"/>
          <w:szCs w:val="24"/>
        </w:rPr>
        <w:t>или не могут быть признаны необходимыми для заявленной цели обработки, а также принимать предусмотренные законом меры по защите своих прав.</w:t>
      </w:r>
    </w:p>
    <w:p>
      <w:pPr>
        <w:pStyle w:val="ListParagraph"/>
        <w:numPr>
          <w:ilvl w:val="2"/>
          <w:numId w:val="2"/>
        </w:numPr>
        <w:tabs>
          <w:tab w:val="clear" w:pos="720"/>
          <w:tab w:val="left" w:pos="709" w:leader="none"/>
        </w:tabs>
        <w:ind w:left="9" w:right="131" w:hanging="0"/>
        <w:jc w:val="both"/>
        <w:rPr>
          <w:sz w:val="24"/>
          <w:szCs w:val="24"/>
        </w:rPr>
      </w:pPr>
      <w:r>
        <w:rPr>
          <w:sz w:val="24"/>
          <w:szCs w:val="24"/>
        </w:rPr>
        <w:t>Право Пользователя на доступ к его персональным данным может быть ограничено в соответствии с федеральными законами, в том числе, если доступ</w:t>
      </w:r>
      <w:r>
        <w:rPr>
          <w:spacing w:val="-2"/>
          <w:sz w:val="24"/>
          <w:szCs w:val="24"/>
        </w:rPr>
        <w:t xml:space="preserve"> </w:t>
      </w:r>
      <w:r>
        <w:rPr>
          <w:sz w:val="24"/>
          <w:szCs w:val="24"/>
        </w:rPr>
        <w:t>Пользователя</w:t>
      </w:r>
      <w:r>
        <w:rPr>
          <w:spacing w:val="-3"/>
          <w:sz w:val="24"/>
          <w:szCs w:val="24"/>
        </w:rPr>
        <w:t xml:space="preserve"> </w:t>
      </w:r>
      <w:r>
        <w:rPr>
          <w:sz w:val="24"/>
          <w:szCs w:val="24"/>
        </w:rPr>
        <w:t>к</w:t>
      </w:r>
      <w:r>
        <w:rPr>
          <w:spacing w:val="-3"/>
          <w:sz w:val="24"/>
          <w:szCs w:val="24"/>
        </w:rPr>
        <w:t xml:space="preserve"> </w:t>
      </w:r>
      <w:r>
        <w:rPr>
          <w:sz w:val="24"/>
          <w:szCs w:val="24"/>
        </w:rPr>
        <w:t>его</w:t>
      </w:r>
      <w:r>
        <w:rPr>
          <w:spacing w:val="-3"/>
          <w:sz w:val="24"/>
          <w:szCs w:val="24"/>
        </w:rPr>
        <w:t xml:space="preserve"> </w:t>
      </w:r>
      <w:r>
        <w:rPr>
          <w:sz w:val="24"/>
          <w:szCs w:val="24"/>
        </w:rPr>
        <w:t>персональным</w:t>
      </w:r>
      <w:r>
        <w:rPr>
          <w:spacing w:val="-3"/>
          <w:sz w:val="24"/>
          <w:szCs w:val="24"/>
        </w:rPr>
        <w:t xml:space="preserve"> </w:t>
      </w:r>
      <w:r>
        <w:rPr>
          <w:sz w:val="24"/>
          <w:szCs w:val="24"/>
        </w:rPr>
        <w:t>данным</w:t>
      </w:r>
      <w:r>
        <w:rPr>
          <w:spacing w:val="-3"/>
          <w:sz w:val="24"/>
          <w:szCs w:val="24"/>
        </w:rPr>
        <w:t xml:space="preserve"> </w:t>
      </w:r>
      <w:r>
        <w:rPr>
          <w:sz w:val="24"/>
          <w:szCs w:val="24"/>
        </w:rPr>
        <w:t>нарушает</w:t>
      </w:r>
      <w:r>
        <w:rPr>
          <w:spacing w:val="-3"/>
          <w:sz w:val="24"/>
          <w:szCs w:val="24"/>
        </w:rPr>
        <w:t xml:space="preserve"> </w:t>
      </w:r>
      <w:r>
        <w:rPr>
          <w:sz w:val="24"/>
          <w:szCs w:val="24"/>
        </w:rPr>
        <w:t>права</w:t>
      </w:r>
      <w:r>
        <w:rPr>
          <w:spacing w:val="-3"/>
          <w:sz w:val="24"/>
          <w:szCs w:val="24"/>
        </w:rPr>
        <w:t xml:space="preserve"> </w:t>
      </w:r>
      <w:r>
        <w:rPr>
          <w:sz w:val="24"/>
          <w:szCs w:val="24"/>
        </w:rPr>
        <w:t>и</w:t>
      </w:r>
      <w:r>
        <w:rPr>
          <w:spacing w:val="-3"/>
          <w:sz w:val="24"/>
          <w:szCs w:val="24"/>
        </w:rPr>
        <w:t xml:space="preserve"> </w:t>
      </w:r>
      <w:r>
        <w:rPr>
          <w:sz w:val="24"/>
          <w:szCs w:val="24"/>
        </w:rPr>
        <w:t>законные интересы третьих лиц.</w:t>
      </w:r>
    </w:p>
    <w:p>
      <w:pPr>
        <w:pStyle w:val="ListParagraph"/>
        <w:numPr>
          <w:ilvl w:val="2"/>
          <w:numId w:val="2"/>
        </w:numPr>
        <w:tabs>
          <w:tab w:val="clear" w:pos="720"/>
          <w:tab w:val="left" w:pos="870" w:leader="none"/>
        </w:tabs>
        <w:ind w:left="9" w:right="129" w:hanging="0"/>
        <w:jc w:val="both"/>
        <w:rPr>
          <w:sz w:val="24"/>
          <w:szCs w:val="24"/>
        </w:rPr>
      </w:pPr>
      <w:r>
        <w:rPr>
          <w:sz w:val="24"/>
          <w:szCs w:val="24"/>
        </w:rPr>
        <w:t>Для реализации и защиты своих прав и законных интересов Пользователь</w:t>
      </w:r>
      <w:r>
        <w:rPr>
          <w:spacing w:val="-18"/>
          <w:sz w:val="24"/>
          <w:szCs w:val="24"/>
        </w:rPr>
        <w:t xml:space="preserve"> </w:t>
      </w:r>
      <w:r>
        <w:rPr>
          <w:sz w:val="24"/>
          <w:szCs w:val="24"/>
        </w:rPr>
        <w:t>имеет</w:t>
      </w:r>
      <w:r>
        <w:rPr>
          <w:spacing w:val="-17"/>
          <w:sz w:val="24"/>
          <w:szCs w:val="24"/>
        </w:rPr>
        <w:t xml:space="preserve"> </w:t>
      </w:r>
      <w:r>
        <w:rPr>
          <w:sz w:val="24"/>
          <w:szCs w:val="24"/>
        </w:rPr>
        <w:t>право</w:t>
      </w:r>
      <w:r>
        <w:rPr>
          <w:spacing w:val="-18"/>
          <w:sz w:val="24"/>
          <w:szCs w:val="24"/>
        </w:rPr>
        <w:t xml:space="preserve"> </w:t>
      </w:r>
      <w:r>
        <w:rPr>
          <w:sz w:val="24"/>
          <w:szCs w:val="24"/>
        </w:rPr>
        <w:t>обратиться</w:t>
      </w:r>
      <w:r>
        <w:rPr>
          <w:spacing w:val="-17"/>
          <w:sz w:val="24"/>
          <w:szCs w:val="24"/>
        </w:rPr>
        <w:t xml:space="preserve"> </w:t>
      </w:r>
      <w:r>
        <w:rPr>
          <w:sz w:val="24"/>
          <w:szCs w:val="24"/>
        </w:rPr>
        <w:t>к</w:t>
      </w:r>
      <w:r>
        <w:rPr>
          <w:spacing w:val="-18"/>
          <w:sz w:val="24"/>
          <w:szCs w:val="24"/>
        </w:rPr>
        <w:t xml:space="preserve"> </w:t>
      </w:r>
      <w:r>
        <w:rPr>
          <w:sz w:val="24"/>
          <w:szCs w:val="24"/>
        </w:rPr>
        <w:t>Владельцу</w:t>
      </w:r>
      <w:r>
        <w:rPr>
          <w:spacing w:val="-17"/>
          <w:sz w:val="24"/>
          <w:szCs w:val="24"/>
        </w:rPr>
        <w:t xml:space="preserve"> </w:t>
      </w:r>
      <w:r>
        <w:rPr>
          <w:sz w:val="24"/>
          <w:szCs w:val="24"/>
        </w:rPr>
        <w:t>Сервиса.</w:t>
      </w:r>
      <w:r>
        <w:rPr>
          <w:spacing w:val="-18"/>
          <w:sz w:val="24"/>
          <w:szCs w:val="24"/>
        </w:rPr>
        <w:t xml:space="preserve"> </w:t>
      </w:r>
      <w:r>
        <w:rPr>
          <w:sz w:val="24"/>
          <w:szCs w:val="24"/>
        </w:rPr>
        <w:t>Владелец</w:t>
      </w:r>
      <w:r>
        <w:rPr>
          <w:spacing w:val="-17"/>
          <w:sz w:val="24"/>
          <w:szCs w:val="24"/>
        </w:rPr>
        <w:t xml:space="preserve"> </w:t>
      </w:r>
      <w:r>
        <w:rPr>
          <w:sz w:val="24"/>
          <w:szCs w:val="24"/>
        </w:rPr>
        <w:t>Сервиса рассматривает любые обращения и жалобы со стороны Пользователей, тщательно расследует факты нарушений и принимает все необходимые меры для их немедленного устранения, наказания виновных лиц и урегулирования спорных и конфликтных ситуаций в досудебном порядке.</w:t>
      </w:r>
    </w:p>
    <w:p>
      <w:pPr>
        <w:pStyle w:val="ListParagraph"/>
        <w:numPr>
          <w:ilvl w:val="2"/>
          <w:numId w:val="2"/>
        </w:numPr>
        <w:tabs>
          <w:tab w:val="clear" w:pos="720"/>
          <w:tab w:val="left" w:pos="733" w:leader="none"/>
        </w:tabs>
        <w:spacing w:before="300" w:after="0"/>
        <w:ind w:left="9" w:right="130" w:hanging="0"/>
        <w:jc w:val="both"/>
        <w:rPr>
          <w:sz w:val="24"/>
          <w:szCs w:val="24"/>
        </w:rPr>
      </w:pPr>
      <w:r>
        <w:rPr>
          <w:sz w:val="24"/>
          <w:szCs w:val="24"/>
        </w:rPr>
        <w:t>Пользователь вправе обжаловать действия или бездействие Владельца Сервиса</w:t>
      </w:r>
      <w:r>
        <w:rPr>
          <w:spacing w:val="-10"/>
          <w:sz w:val="24"/>
          <w:szCs w:val="24"/>
        </w:rPr>
        <w:t xml:space="preserve"> </w:t>
      </w:r>
      <w:r>
        <w:rPr>
          <w:sz w:val="24"/>
          <w:szCs w:val="24"/>
        </w:rPr>
        <w:t>путем</w:t>
      </w:r>
      <w:r>
        <w:rPr>
          <w:spacing w:val="-10"/>
          <w:sz w:val="24"/>
          <w:szCs w:val="24"/>
        </w:rPr>
        <w:t xml:space="preserve"> </w:t>
      </w:r>
      <w:r>
        <w:rPr>
          <w:sz w:val="24"/>
          <w:szCs w:val="24"/>
        </w:rPr>
        <w:t>обращения</w:t>
      </w:r>
      <w:r>
        <w:rPr>
          <w:spacing w:val="-10"/>
          <w:sz w:val="24"/>
          <w:szCs w:val="24"/>
        </w:rPr>
        <w:t xml:space="preserve"> </w:t>
      </w:r>
      <w:r>
        <w:rPr>
          <w:sz w:val="24"/>
          <w:szCs w:val="24"/>
        </w:rPr>
        <w:t>в</w:t>
      </w:r>
      <w:r>
        <w:rPr>
          <w:spacing w:val="-10"/>
          <w:sz w:val="24"/>
          <w:szCs w:val="24"/>
        </w:rPr>
        <w:t xml:space="preserve"> </w:t>
      </w:r>
      <w:r>
        <w:rPr>
          <w:sz w:val="24"/>
          <w:szCs w:val="24"/>
        </w:rPr>
        <w:t>уполномоченный</w:t>
      </w:r>
      <w:r>
        <w:rPr>
          <w:spacing w:val="-10"/>
          <w:sz w:val="24"/>
          <w:szCs w:val="24"/>
        </w:rPr>
        <w:t xml:space="preserve"> </w:t>
      </w:r>
      <w:r>
        <w:rPr>
          <w:sz w:val="24"/>
          <w:szCs w:val="24"/>
        </w:rPr>
        <w:t>орган</w:t>
      </w:r>
      <w:r>
        <w:rPr>
          <w:spacing w:val="-10"/>
          <w:sz w:val="24"/>
          <w:szCs w:val="24"/>
        </w:rPr>
        <w:t xml:space="preserve"> </w:t>
      </w:r>
      <w:r>
        <w:rPr>
          <w:sz w:val="24"/>
          <w:szCs w:val="24"/>
        </w:rPr>
        <w:t>по</w:t>
      </w:r>
      <w:r>
        <w:rPr>
          <w:spacing w:val="-10"/>
          <w:sz w:val="24"/>
          <w:szCs w:val="24"/>
        </w:rPr>
        <w:t xml:space="preserve"> </w:t>
      </w:r>
      <w:r>
        <w:rPr>
          <w:sz w:val="24"/>
          <w:szCs w:val="24"/>
        </w:rPr>
        <w:t>защите</w:t>
      </w:r>
      <w:r>
        <w:rPr>
          <w:spacing w:val="-10"/>
          <w:sz w:val="24"/>
          <w:szCs w:val="24"/>
        </w:rPr>
        <w:t xml:space="preserve"> </w:t>
      </w:r>
      <w:r>
        <w:rPr>
          <w:sz w:val="24"/>
          <w:szCs w:val="24"/>
        </w:rPr>
        <w:t>прав</w:t>
      </w:r>
      <w:r>
        <w:rPr>
          <w:spacing w:val="-10"/>
          <w:sz w:val="24"/>
          <w:szCs w:val="24"/>
        </w:rPr>
        <w:t xml:space="preserve"> </w:t>
      </w:r>
      <w:r>
        <w:rPr>
          <w:sz w:val="24"/>
          <w:szCs w:val="24"/>
        </w:rPr>
        <w:t>субъектов персональных данных.</w:t>
      </w:r>
    </w:p>
    <w:p>
      <w:pPr>
        <w:pStyle w:val="ListParagraph"/>
        <w:numPr>
          <w:ilvl w:val="2"/>
          <w:numId w:val="2"/>
        </w:numPr>
        <w:tabs>
          <w:tab w:val="clear" w:pos="720"/>
          <w:tab w:val="left" w:pos="712" w:leader="none"/>
        </w:tabs>
        <w:spacing w:lineRule="auto" w:line="240" w:before="297" w:after="0"/>
        <w:ind w:left="9" w:right="129" w:hanging="0"/>
        <w:jc w:val="both"/>
        <w:rPr>
          <w:sz w:val="24"/>
          <w:szCs w:val="24"/>
        </w:rPr>
      </w:pPr>
      <w:r>
        <w:rPr>
          <w:sz w:val="24"/>
          <w:szCs w:val="24"/>
        </w:rPr>
        <w:t>Пользователь имеет право на защиту своих прав и законных интересов, в том числе на возмещение убытков и/или компенсацию морального вреда в судебном порядке.</w:t>
      </w:r>
    </w:p>
    <w:p>
      <w:pPr>
        <w:pStyle w:val="Style9"/>
        <w:spacing w:before="0" w:after="0"/>
        <w:ind w:left="0" w:right="0" w:hanging="0"/>
        <w:jc w:val="left"/>
        <w:rPr>
          <w:sz w:val="24"/>
          <w:szCs w:val="24"/>
        </w:rPr>
      </w:pPr>
      <w:r>
        <w:rPr>
          <w:sz w:val="24"/>
          <w:szCs w:val="24"/>
        </w:rPr>
      </w:r>
    </w:p>
    <w:p>
      <w:pPr>
        <w:pStyle w:val="1"/>
        <w:numPr>
          <w:ilvl w:val="0"/>
          <w:numId w:val="3"/>
        </w:numPr>
        <w:tabs>
          <w:tab w:val="clear" w:pos="720"/>
          <w:tab w:val="left" w:pos="498" w:leader="none"/>
        </w:tabs>
        <w:ind w:left="360" w:right="132" w:hanging="0"/>
        <w:jc w:val="both"/>
        <w:rPr>
          <w:spacing w:val="-2"/>
          <w:sz w:val="24"/>
          <w:szCs w:val="24"/>
        </w:rPr>
      </w:pPr>
      <w:r>
        <w:rPr>
          <w:sz w:val="24"/>
          <w:szCs w:val="24"/>
        </w:rPr>
        <w:t xml:space="preserve">Меры, применяемые для защиты персональной информации </w:t>
      </w:r>
      <w:r>
        <w:rPr>
          <w:spacing w:val="-2"/>
          <w:sz w:val="24"/>
          <w:szCs w:val="24"/>
        </w:rPr>
        <w:t>Пользователей:</w:t>
      </w:r>
    </w:p>
    <w:p>
      <w:pPr>
        <w:pStyle w:val="1"/>
        <w:tabs>
          <w:tab w:val="clear" w:pos="720"/>
          <w:tab w:val="left" w:pos="498" w:leader="none"/>
        </w:tabs>
        <w:ind w:left="0" w:right="132" w:hanging="0"/>
        <w:jc w:val="both"/>
        <w:rPr>
          <w:sz w:val="24"/>
          <w:szCs w:val="24"/>
        </w:rPr>
      </w:pPr>
      <w:r>
        <w:rPr>
          <w:sz w:val="24"/>
          <w:szCs w:val="24"/>
        </w:rPr>
      </w:r>
    </w:p>
    <w:p>
      <w:pPr>
        <w:pStyle w:val="ListParagraph"/>
        <w:numPr>
          <w:ilvl w:val="1"/>
          <w:numId w:val="3"/>
        </w:numPr>
        <w:tabs>
          <w:tab w:val="clear" w:pos="720"/>
          <w:tab w:val="left" w:pos="801" w:leader="none"/>
        </w:tabs>
        <w:spacing w:before="148" w:after="0"/>
        <w:ind w:left="0" w:right="130" w:hanging="0"/>
        <w:jc w:val="both"/>
        <w:rPr>
          <w:b/>
          <w:b/>
          <w:sz w:val="24"/>
          <w:szCs w:val="24"/>
        </w:rPr>
      </w:pPr>
      <w:r>
        <w:rPr>
          <w:sz w:val="24"/>
          <w:szCs w:val="24"/>
        </w:rPr>
        <w:t>Владелец Сервиса принимает необходимые и достаточные организационные</w:t>
      </w:r>
      <w:r>
        <w:rPr>
          <w:spacing w:val="-5"/>
          <w:sz w:val="24"/>
          <w:szCs w:val="24"/>
        </w:rPr>
        <w:t xml:space="preserve"> </w:t>
      </w:r>
      <w:r>
        <w:rPr>
          <w:sz w:val="24"/>
          <w:szCs w:val="24"/>
        </w:rPr>
        <w:t>и</w:t>
      </w:r>
      <w:r>
        <w:rPr>
          <w:spacing w:val="-5"/>
          <w:sz w:val="24"/>
          <w:szCs w:val="24"/>
        </w:rPr>
        <w:t xml:space="preserve"> </w:t>
      </w:r>
      <w:r>
        <w:rPr>
          <w:sz w:val="24"/>
          <w:szCs w:val="24"/>
        </w:rPr>
        <w:t>технические</w:t>
      </w:r>
      <w:r>
        <w:rPr>
          <w:spacing w:val="-5"/>
          <w:sz w:val="24"/>
          <w:szCs w:val="24"/>
        </w:rPr>
        <w:t xml:space="preserve"> </w:t>
      </w:r>
      <w:r>
        <w:rPr>
          <w:sz w:val="24"/>
          <w:szCs w:val="24"/>
        </w:rPr>
        <w:t>меры</w:t>
      </w:r>
      <w:r>
        <w:rPr>
          <w:spacing w:val="-4"/>
          <w:sz w:val="24"/>
          <w:szCs w:val="24"/>
        </w:rPr>
        <w:t xml:space="preserve"> </w:t>
      </w:r>
      <w:r>
        <w:rPr>
          <w:sz w:val="24"/>
          <w:szCs w:val="24"/>
        </w:rPr>
        <w:t>для</w:t>
      </w:r>
      <w:r>
        <w:rPr>
          <w:spacing w:val="-5"/>
          <w:sz w:val="24"/>
          <w:szCs w:val="24"/>
        </w:rPr>
        <w:t xml:space="preserve"> </w:t>
      </w:r>
      <w:r>
        <w:rPr>
          <w:sz w:val="24"/>
          <w:szCs w:val="24"/>
        </w:rPr>
        <w:t>защиты</w:t>
      </w:r>
      <w:r>
        <w:rPr>
          <w:spacing w:val="-4"/>
          <w:sz w:val="24"/>
          <w:szCs w:val="24"/>
        </w:rPr>
        <w:t xml:space="preserve"> </w:t>
      </w:r>
      <w:r>
        <w:rPr>
          <w:sz w:val="24"/>
          <w:szCs w:val="24"/>
        </w:rPr>
        <w:t>персональной</w:t>
      </w:r>
      <w:r>
        <w:rPr>
          <w:spacing w:val="-5"/>
          <w:sz w:val="24"/>
          <w:szCs w:val="24"/>
        </w:rPr>
        <w:t xml:space="preserve"> </w:t>
      </w:r>
      <w:r>
        <w:rPr>
          <w:sz w:val="24"/>
          <w:szCs w:val="24"/>
        </w:rPr>
        <w:t>информации Пользователя от неправомерного или случайного доступа, уничтожения, изменения, блокирования, копирования, распространения, а также от иных неправомерных действий с ней третьих лиц.</w:t>
      </w:r>
    </w:p>
    <w:p>
      <w:pPr>
        <w:pStyle w:val="ListParagraph"/>
        <w:numPr>
          <w:ilvl w:val="1"/>
          <w:numId w:val="3"/>
        </w:numPr>
        <w:tabs>
          <w:tab w:val="clear" w:pos="720"/>
          <w:tab w:val="left" w:pos="652" w:leader="none"/>
        </w:tabs>
        <w:ind w:left="0" w:right="130" w:hanging="0"/>
        <w:jc w:val="both"/>
        <w:rPr>
          <w:b/>
          <w:b/>
          <w:bCs/>
          <w:sz w:val="24"/>
          <w:szCs w:val="24"/>
        </w:rPr>
      </w:pPr>
      <w:r>
        <w:rPr>
          <w:sz w:val="24"/>
          <w:szCs w:val="24"/>
        </w:rPr>
        <w:t>Защиту и обработку персональных данных Пользователя Сервис производит</w:t>
      </w:r>
      <w:r>
        <w:rPr>
          <w:spacing w:val="40"/>
          <w:sz w:val="24"/>
          <w:szCs w:val="24"/>
        </w:rPr>
        <w:t xml:space="preserve">  </w:t>
      </w:r>
      <w:r>
        <w:rPr>
          <w:sz w:val="24"/>
          <w:szCs w:val="24"/>
        </w:rPr>
        <w:t>в</w:t>
      </w:r>
      <w:r>
        <w:rPr>
          <w:spacing w:val="40"/>
          <w:sz w:val="24"/>
          <w:szCs w:val="24"/>
        </w:rPr>
        <w:t xml:space="preserve">  </w:t>
      </w:r>
      <w:r>
        <w:rPr>
          <w:sz w:val="24"/>
          <w:szCs w:val="24"/>
        </w:rPr>
        <w:t>соответствии</w:t>
      </w:r>
      <w:r>
        <w:rPr>
          <w:spacing w:val="40"/>
          <w:sz w:val="24"/>
          <w:szCs w:val="24"/>
        </w:rPr>
        <w:t xml:space="preserve">  </w:t>
      </w:r>
      <w:r>
        <w:rPr>
          <w:sz w:val="24"/>
          <w:szCs w:val="24"/>
        </w:rPr>
        <w:t>с</w:t>
      </w:r>
      <w:r>
        <w:rPr>
          <w:spacing w:val="40"/>
          <w:sz w:val="24"/>
          <w:szCs w:val="24"/>
        </w:rPr>
        <w:t xml:space="preserve">  </w:t>
      </w:r>
      <w:r>
        <w:rPr>
          <w:sz w:val="24"/>
          <w:szCs w:val="24"/>
        </w:rPr>
        <w:t>требованиями</w:t>
      </w:r>
      <w:r>
        <w:rPr>
          <w:spacing w:val="40"/>
          <w:sz w:val="24"/>
          <w:szCs w:val="24"/>
        </w:rPr>
        <w:t xml:space="preserve">  </w:t>
      </w:r>
      <w:r>
        <w:rPr>
          <w:sz w:val="24"/>
          <w:szCs w:val="24"/>
        </w:rPr>
        <w:t>Федерального</w:t>
      </w:r>
      <w:r>
        <w:rPr>
          <w:spacing w:val="40"/>
          <w:sz w:val="24"/>
          <w:szCs w:val="24"/>
        </w:rPr>
        <w:t xml:space="preserve">  </w:t>
      </w:r>
      <w:r>
        <w:rPr>
          <w:sz w:val="24"/>
          <w:szCs w:val="24"/>
        </w:rPr>
        <w:t>закона</w:t>
      </w:r>
      <w:r>
        <w:rPr>
          <w:spacing w:val="40"/>
          <w:sz w:val="24"/>
          <w:szCs w:val="24"/>
        </w:rPr>
        <w:t xml:space="preserve">  </w:t>
      </w:r>
      <w:r>
        <w:rPr>
          <w:sz w:val="24"/>
          <w:szCs w:val="24"/>
        </w:rPr>
        <w:t>«О персональных данных», Постановления Правительства РФ «Об утверждении требований к защите персональных данных при их обработке в информационных</w:t>
      </w:r>
      <w:r>
        <w:rPr>
          <w:spacing w:val="-2"/>
          <w:sz w:val="24"/>
          <w:szCs w:val="24"/>
        </w:rPr>
        <w:t xml:space="preserve"> </w:t>
      </w:r>
      <w:r>
        <w:rPr>
          <w:sz w:val="24"/>
          <w:szCs w:val="24"/>
        </w:rPr>
        <w:t>системах</w:t>
      </w:r>
      <w:r>
        <w:rPr>
          <w:spacing w:val="-2"/>
          <w:sz w:val="24"/>
          <w:szCs w:val="24"/>
        </w:rPr>
        <w:t xml:space="preserve"> </w:t>
      </w:r>
      <w:r>
        <w:rPr>
          <w:sz w:val="24"/>
          <w:szCs w:val="24"/>
        </w:rPr>
        <w:t>персональных</w:t>
      </w:r>
      <w:r>
        <w:rPr>
          <w:spacing w:val="-2"/>
          <w:sz w:val="24"/>
          <w:szCs w:val="24"/>
        </w:rPr>
        <w:t xml:space="preserve"> </w:t>
      </w:r>
      <w:r>
        <w:rPr>
          <w:sz w:val="24"/>
          <w:szCs w:val="24"/>
        </w:rPr>
        <w:t>данных»</w:t>
      </w:r>
      <w:r>
        <w:rPr>
          <w:spacing w:val="-2"/>
          <w:sz w:val="24"/>
          <w:szCs w:val="24"/>
        </w:rPr>
        <w:t xml:space="preserve"> </w:t>
      </w:r>
      <w:r>
        <w:rPr>
          <w:sz w:val="24"/>
          <w:szCs w:val="24"/>
        </w:rPr>
        <w:t>№</w:t>
      </w:r>
      <w:r>
        <w:rPr>
          <w:spacing w:val="-1"/>
          <w:sz w:val="24"/>
          <w:szCs w:val="24"/>
        </w:rPr>
        <w:t xml:space="preserve"> </w:t>
      </w:r>
      <w:r>
        <w:rPr>
          <w:sz w:val="24"/>
          <w:szCs w:val="24"/>
        </w:rPr>
        <w:t>1119</w:t>
      </w:r>
      <w:r>
        <w:rPr>
          <w:spacing w:val="-2"/>
          <w:sz w:val="24"/>
          <w:szCs w:val="24"/>
        </w:rPr>
        <w:t xml:space="preserve"> </w:t>
      </w:r>
      <w:r>
        <w:rPr>
          <w:sz w:val="24"/>
          <w:szCs w:val="24"/>
        </w:rPr>
        <w:t>от</w:t>
      </w:r>
      <w:r>
        <w:rPr>
          <w:spacing w:val="-2"/>
          <w:sz w:val="24"/>
          <w:szCs w:val="24"/>
        </w:rPr>
        <w:t xml:space="preserve"> </w:t>
      </w:r>
      <w:r>
        <w:rPr>
          <w:sz w:val="24"/>
          <w:szCs w:val="24"/>
        </w:rPr>
        <w:t>01</w:t>
      </w:r>
      <w:r>
        <w:rPr>
          <w:spacing w:val="-2"/>
          <w:sz w:val="24"/>
          <w:szCs w:val="24"/>
        </w:rPr>
        <w:t xml:space="preserve"> </w:t>
      </w:r>
      <w:r>
        <w:rPr>
          <w:sz w:val="24"/>
          <w:szCs w:val="24"/>
        </w:rPr>
        <w:t>ноября</w:t>
      </w:r>
      <w:r>
        <w:rPr>
          <w:spacing w:val="-2"/>
          <w:sz w:val="24"/>
          <w:szCs w:val="24"/>
        </w:rPr>
        <w:t xml:space="preserve"> </w:t>
      </w:r>
      <w:r>
        <w:rPr>
          <w:sz w:val="24"/>
          <w:szCs w:val="24"/>
        </w:rPr>
        <w:t>2012 г., Постановления Правительства РФ от 15 сентября 2008 г. №687 «Об утверждении Положения об особенностях обработки персональных данных, осуществляемой без использования средств автоматизации».</w:t>
      </w:r>
    </w:p>
    <w:p>
      <w:pPr>
        <w:pStyle w:val="ListParagraph"/>
        <w:numPr>
          <w:ilvl w:val="1"/>
          <w:numId w:val="3"/>
        </w:numPr>
        <w:tabs>
          <w:tab w:val="clear" w:pos="720"/>
          <w:tab w:val="left" w:pos="506" w:leader="none"/>
        </w:tabs>
        <w:spacing w:before="300" w:after="0"/>
        <w:ind w:left="0" w:right="130" w:hanging="0"/>
        <w:jc w:val="both"/>
        <w:rPr>
          <w:b/>
          <w:b/>
          <w:sz w:val="24"/>
          <w:szCs w:val="24"/>
        </w:rPr>
      </w:pPr>
      <w:r>
        <w:rPr>
          <w:sz w:val="24"/>
          <w:szCs w:val="24"/>
        </w:rPr>
        <w:t>При обработке персональных данных Владелец Сервиса обеспечивает их безопасность и принимает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путем установления в отношении таких данных режима конфиденциальности и контроля за его соблюдением, а также путем внедрения дополнительных мер защиты, реализующих требования законодательства Российской Федерации, стандартов и внутренних организационно-распорядительных документов Владельца Сервиса.</w:t>
      </w:r>
    </w:p>
    <w:p>
      <w:pPr>
        <w:pStyle w:val="Style9"/>
        <w:spacing w:before="298" w:after="0"/>
        <w:ind w:left="9" w:right="0" w:hanging="0"/>
        <w:rPr>
          <w:sz w:val="24"/>
          <w:szCs w:val="24"/>
        </w:rPr>
      </w:pPr>
      <w:r>
        <w:rPr>
          <w:sz w:val="24"/>
          <w:szCs w:val="24"/>
        </w:rPr>
        <w:t>Реализуются</w:t>
      </w:r>
      <w:r>
        <w:rPr>
          <w:spacing w:val="-11"/>
          <w:sz w:val="24"/>
          <w:szCs w:val="24"/>
        </w:rPr>
        <w:t xml:space="preserve"> </w:t>
      </w:r>
      <w:r>
        <w:rPr>
          <w:sz w:val="24"/>
          <w:szCs w:val="24"/>
        </w:rPr>
        <w:t>следующие</w:t>
      </w:r>
      <w:r>
        <w:rPr>
          <w:spacing w:val="-11"/>
          <w:sz w:val="24"/>
          <w:szCs w:val="24"/>
        </w:rPr>
        <w:t xml:space="preserve"> </w:t>
      </w:r>
      <w:r>
        <w:rPr>
          <w:sz w:val="24"/>
          <w:szCs w:val="24"/>
        </w:rPr>
        <w:t>требования</w:t>
      </w:r>
      <w:r>
        <w:rPr>
          <w:spacing w:val="-11"/>
          <w:sz w:val="24"/>
          <w:szCs w:val="24"/>
        </w:rPr>
        <w:t xml:space="preserve"> </w:t>
      </w:r>
      <w:r>
        <w:rPr>
          <w:sz w:val="24"/>
          <w:szCs w:val="24"/>
        </w:rPr>
        <w:t>к</w:t>
      </w:r>
      <w:r>
        <w:rPr>
          <w:spacing w:val="-11"/>
          <w:sz w:val="24"/>
          <w:szCs w:val="24"/>
        </w:rPr>
        <w:t xml:space="preserve"> </w:t>
      </w:r>
      <w:r>
        <w:rPr>
          <w:sz w:val="24"/>
          <w:szCs w:val="24"/>
        </w:rPr>
        <w:t>защите</w:t>
      </w:r>
      <w:r>
        <w:rPr>
          <w:spacing w:val="-11"/>
          <w:sz w:val="24"/>
          <w:szCs w:val="24"/>
        </w:rPr>
        <w:t xml:space="preserve"> </w:t>
      </w:r>
      <w:r>
        <w:rPr>
          <w:sz w:val="24"/>
          <w:szCs w:val="24"/>
        </w:rPr>
        <w:t>персональных</w:t>
      </w:r>
      <w:r>
        <w:rPr>
          <w:spacing w:val="-11"/>
          <w:sz w:val="24"/>
          <w:szCs w:val="24"/>
        </w:rPr>
        <w:t xml:space="preserve"> </w:t>
      </w:r>
      <w:r>
        <w:rPr>
          <w:spacing w:val="-2"/>
          <w:sz w:val="24"/>
          <w:szCs w:val="24"/>
        </w:rPr>
        <w:t>данных:</w:t>
      </w:r>
    </w:p>
    <w:p>
      <w:pPr>
        <w:pStyle w:val="ListParagraph"/>
        <w:numPr>
          <w:ilvl w:val="0"/>
          <w:numId w:val="1"/>
        </w:numPr>
        <w:tabs>
          <w:tab w:val="clear" w:pos="720"/>
          <w:tab w:val="left" w:pos="194" w:leader="none"/>
        </w:tabs>
        <w:spacing w:before="302" w:after="0"/>
        <w:ind w:left="9" w:right="131" w:hanging="0"/>
        <w:rPr>
          <w:sz w:val="24"/>
          <w:szCs w:val="24"/>
        </w:rPr>
      </w:pPr>
      <w:r>
        <w:rPr>
          <w:sz w:val="24"/>
          <w:szCs w:val="24"/>
        </w:rPr>
        <w:t>определение угроз безопасности персональных данных при их обработке в информационных системах Сервиса;</w:t>
      </w:r>
    </w:p>
    <w:p>
      <w:pPr>
        <w:pStyle w:val="ListParagraph"/>
        <w:numPr>
          <w:ilvl w:val="0"/>
          <w:numId w:val="1"/>
        </w:numPr>
        <w:tabs>
          <w:tab w:val="clear" w:pos="720"/>
          <w:tab w:val="left" w:pos="350" w:leader="none"/>
        </w:tabs>
        <w:spacing w:before="302" w:after="0"/>
        <w:ind w:left="9" w:right="129" w:hanging="0"/>
        <w:rPr>
          <w:sz w:val="24"/>
          <w:szCs w:val="24"/>
        </w:rPr>
      </w:pPr>
      <w:r>
        <w:rPr>
          <w:sz w:val="24"/>
          <w:szCs w:val="24"/>
        </w:rPr>
        <w:t>применение организационных и технических мер по обеспечению безопасности персональных данных при их обработке в информационных системах,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pPr>
        <w:pStyle w:val="ListParagraph"/>
        <w:numPr>
          <w:ilvl w:val="0"/>
          <w:numId w:val="1"/>
        </w:numPr>
        <w:tabs>
          <w:tab w:val="clear" w:pos="720"/>
          <w:tab w:val="left" w:pos="318" w:leader="none"/>
        </w:tabs>
        <w:ind w:left="9" w:right="131" w:hanging="0"/>
        <w:rPr>
          <w:sz w:val="24"/>
          <w:szCs w:val="24"/>
        </w:rPr>
      </w:pPr>
      <w:r>
        <w:rPr>
          <w:sz w:val="24"/>
          <w:szCs w:val="24"/>
        </w:rPr>
        <w:t>применение прошедших в установленном порядке процедур оценки соответствия средств защиты информации;</w:t>
      </w:r>
    </w:p>
    <w:p>
      <w:pPr>
        <w:pStyle w:val="ListParagraph"/>
        <w:numPr>
          <w:ilvl w:val="0"/>
          <w:numId w:val="1"/>
        </w:numPr>
        <w:tabs>
          <w:tab w:val="clear" w:pos="720"/>
          <w:tab w:val="left" w:pos="247" w:leader="none"/>
        </w:tabs>
        <w:spacing w:before="296" w:after="0"/>
        <w:ind w:left="9" w:right="130" w:hanging="0"/>
        <w:rPr>
          <w:sz w:val="24"/>
          <w:szCs w:val="24"/>
        </w:rPr>
      </w:pPr>
      <w:r>
        <w:rPr>
          <w:sz w:val="24"/>
          <w:szCs w:val="24"/>
        </w:rPr>
        <w:t xml:space="preserve">оценка эффективности принимаемых мер по обеспечению безопасности персональных данных до ввода в эксплуатацию информационной системы </w:t>
      </w:r>
      <w:r>
        <w:rPr>
          <w:spacing w:val="-2"/>
          <w:sz w:val="24"/>
          <w:szCs w:val="24"/>
        </w:rPr>
        <w:t>Сервиса;</w:t>
      </w:r>
    </w:p>
    <w:p>
      <w:pPr>
        <w:pStyle w:val="ListParagraph"/>
        <w:numPr>
          <w:ilvl w:val="0"/>
          <w:numId w:val="1"/>
        </w:numPr>
        <w:tabs>
          <w:tab w:val="clear" w:pos="720"/>
          <w:tab w:val="left" w:pos="310" w:leader="none"/>
        </w:tabs>
        <w:spacing w:before="302" w:after="0"/>
        <w:ind w:left="9" w:right="131" w:hanging="0"/>
        <w:rPr>
          <w:sz w:val="24"/>
          <w:szCs w:val="24"/>
        </w:rPr>
      </w:pPr>
      <w:r>
        <w:rPr>
          <w:sz w:val="24"/>
          <w:szCs w:val="24"/>
        </w:rPr>
        <w:t>обнаружение фактов несанкционированного доступа к персональным данным и принятие мер;</w:t>
      </w:r>
    </w:p>
    <w:p>
      <w:pPr>
        <w:pStyle w:val="ListParagraph"/>
        <w:numPr>
          <w:ilvl w:val="0"/>
          <w:numId w:val="1"/>
        </w:numPr>
        <w:tabs>
          <w:tab w:val="clear" w:pos="720"/>
          <w:tab w:val="left" w:pos="477" w:leader="none"/>
        </w:tabs>
        <w:ind w:left="9" w:right="130" w:hanging="0"/>
        <w:rPr>
          <w:sz w:val="24"/>
          <w:szCs w:val="24"/>
        </w:rPr>
      </w:pPr>
      <w:r>
        <w:rPr>
          <w:sz w:val="24"/>
          <w:szCs w:val="24"/>
        </w:rPr>
        <w:t>восстановление персональных данных, модифицированных или уничтоженных вследствие несанкционированного доступа к ним;</w:t>
      </w:r>
    </w:p>
    <w:p>
      <w:pPr>
        <w:pStyle w:val="ListParagraph"/>
        <w:numPr>
          <w:ilvl w:val="0"/>
          <w:numId w:val="1"/>
        </w:numPr>
        <w:tabs>
          <w:tab w:val="clear" w:pos="720"/>
          <w:tab w:val="left" w:pos="202" w:leader="none"/>
        </w:tabs>
        <w:spacing w:before="297" w:after="0"/>
        <w:ind w:left="9" w:right="131" w:hanging="0"/>
        <w:rPr>
          <w:sz w:val="24"/>
          <w:szCs w:val="24"/>
        </w:rPr>
      </w:pPr>
      <w:r>
        <w:rPr>
          <w:sz w:val="24"/>
          <w:szCs w:val="24"/>
        </w:rPr>
        <w:t>установление правил доступа к персональным данным, обрабатываемым в информационной</w:t>
      </w:r>
      <w:r>
        <w:rPr>
          <w:spacing w:val="40"/>
          <w:sz w:val="24"/>
          <w:szCs w:val="24"/>
        </w:rPr>
        <w:t xml:space="preserve"> </w:t>
      </w:r>
      <w:r>
        <w:rPr>
          <w:sz w:val="24"/>
          <w:szCs w:val="24"/>
        </w:rPr>
        <w:t>системе,</w:t>
      </w:r>
      <w:r>
        <w:rPr>
          <w:spacing w:val="40"/>
          <w:sz w:val="24"/>
          <w:szCs w:val="24"/>
        </w:rPr>
        <w:t xml:space="preserve"> </w:t>
      </w:r>
      <w:r>
        <w:rPr>
          <w:sz w:val="24"/>
          <w:szCs w:val="24"/>
        </w:rPr>
        <w:t>а</w:t>
      </w:r>
      <w:r>
        <w:rPr>
          <w:spacing w:val="40"/>
          <w:sz w:val="24"/>
          <w:szCs w:val="24"/>
        </w:rPr>
        <w:t xml:space="preserve"> </w:t>
      </w:r>
      <w:r>
        <w:rPr>
          <w:sz w:val="24"/>
          <w:szCs w:val="24"/>
        </w:rPr>
        <w:t>также</w:t>
      </w:r>
      <w:r>
        <w:rPr>
          <w:spacing w:val="40"/>
          <w:sz w:val="24"/>
          <w:szCs w:val="24"/>
        </w:rPr>
        <w:t xml:space="preserve"> </w:t>
      </w:r>
      <w:r>
        <w:rPr>
          <w:sz w:val="24"/>
          <w:szCs w:val="24"/>
        </w:rPr>
        <w:t>обеспечение</w:t>
      </w:r>
      <w:r>
        <w:rPr>
          <w:spacing w:val="40"/>
          <w:sz w:val="24"/>
          <w:szCs w:val="24"/>
        </w:rPr>
        <w:t xml:space="preserve"> </w:t>
      </w:r>
      <w:r>
        <w:rPr>
          <w:sz w:val="24"/>
          <w:szCs w:val="24"/>
        </w:rPr>
        <w:t>регистрации</w:t>
      </w:r>
      <w:r>
        <w:rPr>
          <w:spacing w:val="40"/>
          <w:sz w:val="24"/>
          <w:szCs w:val="24"/>
        </w:rPr>
        <w:t xml:space="preserve"> </w:t>
      </w:r>
      <w:r>
        <w:rPr>
          <w:sz w:val="24"/>
          <w:szCs w:val="24"/>
        </w:rPr>
        <w:t>и</w:t>
      </w:r>
      <w:r>
        <w:rPr>
          <w:spacing w:val="40"/>
          <w:sz w:val="24"/>
          <w:szCs w:val="24"/>
        </w:rPr>
        <w:t xml:space="preserve"> </w:t>
      </w:r>
      <w:r>
        <w:rPr>
          <w:sz w:val="24"/>
          <w:szCs w:val="24"/>
        </w:rPr>
        <w:t>учета</w:t>
      </w:r>
      <w:r>
        <w:rPr>
          <w:spacing w:val="40"/>
          <w:sz w:val="24"/>
          <w:szCs w:val="24"/>
        </w:rPr>
        <w:t xml:space="preserve"> </w:t>
      </w:r>
      <w:r>
        <w:rPr>
          <w:sz w:val="24"/>
          <w:szCs w:val="24"/>
        </w:rPr>
        <w:t>всех действий, совершаемых с персональными данными в информационной системе Сервиса;</w:t>
      </w:r>
    </w:p>
    <w:p>
      <w:pPr>
        <w:pStyle w:val="ListParagraph"/>
        <w:numPr>
          <w:ilvl w:val="0"/>
          <w:numId w:val="1"/>
        </w:numPr>
        <w:tabs>
          <w:tab w:val="clear" w:pos="720"/>
          <w:tab w:val="left" w:pos="345" w:leader="none"/>
        </w:tabs>
        <w:ind w:left="9" w:right="130" w:hanging="0"/>
        <w:rPr>
          <w:sz w:val="24"/>
          <w:szCs w:val="24"/>
        </w:rPr>
      </w:pPr>
      <w:r>
        <w:rPr>
          <w:sz w:val="24"/>
          <w:szCs w:val="24"/>
        </w:rPr>
        <w:t xml:space="preserve">контроль за принимаемыми мерами по обеспечению безопасности персональных данных и уровня защищенности информационных систем </w:t>
      </w:r>
      <w:r>
        <w:rPr>
          <w:spacing w:val="-2"/>
          <w:sz w:val="24"/>
          <w:szCs w:val="24"/>
        </w:rPr>
        <w:t>Сервиса.</w:t>
      </w:r>
    </w:p>
    <w:p>
      <w:pPr>
        <w:pStyle w:val="Normal"/>
        <w:pBdr/>
        <w:ind w:left="9" w:right="130" w:hanging="0"/>
        <w:jc w:val="left"/>
        <w:rPr>
          <w:rFonts w:ascii="Times New Roman" w:hAnsi="Times New Roman" w:eastAsia="Times New Roman" w:cs="Times New Roman"/>
          <w:sz w:val="24"/>
          <w:szCs w:val="24"/>
        </w:rPr>
      </w:pPr>
      <w:r>
        <w:rPr>
          <w:rFonts w:eastAsia="Times New Roman" w:cs="Times New Roman"/>
          <w:sz w:val="24"/>
          <w:szCs w:val="24"/>
        </w:rPr>
      </w:r>
    </w:p>
    <w:p>
      <w:pPr>
        <w:pStyle w:val="1"/>
        <w:numPr>
          <w:ilvl w:val="0"/>
          <w:numId w:val="3"/>
        </w:numPr>
        <w:tabs>
          <w:tab w:val="clear" w:pos="720"/>
          <w:tab w:val="left" w:pos="498" w:leader="none"/>
        </w:tabs>
        <w:ind w:left="360" w:right="132" w:hanging="0"/>
        <w:jc w:val="both"/>
        <w:rPr>
          <w:sz w:val="24"/>
          <w:szCs w:val="24"/>
        </w:rPr>
      </w:pPr>
      <w:r>
        <w:rPr>
          <w:rFonts w:eastAsia="Times New Roman" w:cs="Times New Roman"/>
          <w:b/>
          <w:bCs/>
          <w:i w:val="false"/>
          <w:iCs w:val="false"/>
          <w:spacing w:val="0"/>
          <w:sz w:val="24"/>
          <w:szCs w:val="24"/>
          <w:lang w:val="ru-RU" w:eastAsia="en-US" w:bidi="ar-SA"/>
        </w:rPr>
        <w:t>Аналитика посещений нашего сайта (cookie-файлы)</w:t>
      </w:r>
    </w:p>
    <w:p>
      <w:pPr>
        <w:pStyle w:val="ListParagraph"/>
        <w:numPr>
          <w:ilvl w:val="1"/>
          <w:numId w:val="3"/>
        </w:numPr>
        <w:pBdr/>
        <w:tabs>
          <w:tab w:val="clear" w:pos="720"/>
          <w:tab w:val="left" w:pos="801" w:leader="none"/>
        </w:tabs>
        <w:spacing w:before="148" w:after="0"/>
        <w:ind w:left="142" w:right="130" w:hanging="0"/>
        <w:jc w:val="both"/>
        <w:rPr>
          <w:sz w:val="24"/>
          <w:szCs w:val="24"/>
          <w:lang w:val="ru-RU" w:eastAsia="en-US" w:bidi="ar-SA"/>
          <w14:ligatures w14:val="none"/>
        </w:rPr>
      </w:pPr>
      <w:r>
        <w:rPr>
          <w:sz w:val="24"/>
          <w:szCs w:val="24"/>
          <w:lang w:val="ru-RU" w:eastAsia="en-US" w:bidi="ar-SA"/>
        </w:rPr>
        <w:t>Для его корректной работы мы используем cookie-файлы, которые собираются в отношении субъектов персональных данных.</w:t>
      </w:r>
    </w:p>
    <w:p>
      <w:pPr>
        <w:pStyle w:val="ListParagraph"/>
        <w:numPr>
          <w:ilvl w:val="1"/>
          <w:numId w:val="3"/>
        </w:numPr>
        <w:pBdr/>
        <w:tabs>
          <w:tab w:val="clear" w:pos="720"/>
          <w:tab w:val="left" w:pos="801" w:leader="none"/>
        </w:tabs>
        <w:spacing w:before="148" w:after="0"/>
        <w:ind w:left="142" w:right="130" w:hanging="0"/>
        <w:jc w:val="both"/>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u w:val="none"/>
        </w:rPr>
        <w:t>Cookie-файлы — это небольшие файлы, обычно состоящие из букв и цифр, загружаемые на устройство, когда вы обращаетесь к определенным веб-сайтам. Файлы cookie позволяют веб-сайту распознавать ваше устройство и отображать наш сайт в соответствии с вашими предпочтениями.</w:t>
      </w:r>
    </w:p>
    <w:p>
      <w:pPr>
        <w:pStyle w:val="ListParagraph"/>
        <w:numPr>
          <w:ilvl w:val="1"/>
          <w:numId w:val="3"/>
        </w:numPr>
        <w:pBdr/>
        <w:tabs>
          <w:tab w:val="clear" w:pos="720"/>
          <w:tab w:val="left" w:pos="801" w:leader="none"/>
        </w:tabs>
        <w:spacing w:before="148" w:after="0"/>
        <w:ind w:left="142" w:right="130" w:hanging="0"/>
        <w:jc w:val="both"/>
        <w:rPr>
          <w:sz w:val="24"/>
          <w:szCs w:val="24"/>
          <w14:ligatures w14:val="none"/>
        </w:rPr>
      </w:pPr>
      <w:r>
        <w:rPr>
          <w:rFonts w:eastAsia="Times New Roman" w:cs="Times New Roman"/>
          <w:color w:val="000000"/>
          <w:sz w:val="24"/>
          <w:u w:val="none"/>
        </w:rPr>
        <w:t>Какие cookie-файлы мы используем:</w:t>
      </w:r>
    </w:p>
    <w:p>
      <w:pPr>
        <w:pStyle w:val="Normal"/>
        <w:pBdr/>
        <w:ind w:left="0" w:right="0" w:hanging="0"/>
        <w:rPr/>
      </w:pPr>
      <w:r>
        <w:rPr/>
        <w:br/>
      </w:r>
    </w:p>
    <w:p>
      <w:pPr>
        <w:pStyle w:val="ListParagraph"/>
        <w:numPr>
          <w:ilvl w:val="0"/>
          <w:numId w:val="6"/>
        </w:numPr>
        <w:pBdr/>
        <w:spacing w:lineRule="atLeast" w:line="78" w:before="0" w:after="0"/>
        <w:ind w:left="709" w:right="0" w:hanging="360"/>
        <w:jc w:val="both"/>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Cтрого необходимые файлы cookie / технические файлы cookie: эти файлы cookie необходимы для работы Сервиса и предоставления Вам Услуг; кроме всего прочего, они позволяют Владельцу Сервиса идентифицировать Ваше аппаратное и программное обеспечение, включая тип Вашего браузера;</w:t>
      </w:r>
    </w:p>
    <w:p>
      <w:pPr>
        <w:pStyle w:val="ListParagraph"/>
        <w:numPr>
          <w:ilvl w:val="0"/>
          <w:numId w:val="6"/>
        </w:numPr>
        <w:pBdr/>
        <w:spacing w:lineRule="atLeast" w:line="78" w:before="0" w:after="0"/>
        <w:ind w:left="709" w:right="0" w:hanging="360"/>
        <w:jc w:val="both"/>
        <w:rPr/>
      </w:pPr>
      <w:r>
        <w:rPr>
          <w:rFonts w:eastAsia="Times New Roman" w:cs="Times New Roman"/>
          <w:color w:val="000000"/>
          <w:sz w:val="24"/>
          <w:u w:val="none"/>
        </w:rPr>
        <w:t xml:space="preserve">Статистические, они помогают понять, как вы взаимодействуете с нашим Сервисом. </w:t>
      </w:r>
      <w:r>
        <w:rPr/>
        <w:br/>
      </w:r>
    </w:p>
    <w:tbl>
      <w:tblPr>
        <w:tblStyle w:val="762"/>
        <w:tblW w:w="8878" w:type="dxa"/>
        <w:jc w:val="left"/>
        <w:tblInd w:w="0" w:type="dxa"/>
        <w:tblCellMar>
          <w:top w:w="100" w:type="dxa"/>
          <w:left w:w="100" w:type="dxa"/>
          <w:bottom w:w="100" w:type="dxa"/>
          <w:right w:w="100" w:type="dxa"/>
        </w:tblCellMar>
        <w:tblLook w:firstRow="1" w:noVBand="1" w:lastRow="0" w:firstColumn="1" w:lastColumn="0" w:noHBand="0" w:val="04a0"/>
      </w:tblPr>
      <w:tblGrid>
        <w:gridCol w:w="2412"/>
        <w:gridCol w:w="2690"/>
        <w:gridCol w:w="1514"/>
        <w:gridCol w:w="2261"/>
      </w:tblGrid>
      <w:tr>
        <w:trPr/>
        <w:tc>
          <w:tcPr>
            <w:tcW w:w="2412"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tLeast" w:line="68" w:before="0" w:after="0"/>
              <w:ind w:left="0" w:right="0" w:hanging="0"/>
              <w:rPr/>
            </w:pPr>
            <w:r>
              <w:rPr>
                <w:rFonts w:eastAsia="Times New Roman" w:cs="Times New Roman"/>
                <w:color w:val="000000"/>
                <w:sz w:val="24"/>
                <w:u w:val="none"/>
              </w:rPr>
              <w:t>Наименование</w:t>
            </w:r>
          </w:p>
        </w:tc>
        <w:tc>
          <w:tcPr>
            <w:tcW w:w="2690"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tLeast" w:line="68" w:before="0" w:after="0"/>
              <w:ind w:left="0" w:right="0" w:hanging="0"/>
              <w:rPr/>
            </w:pPr>
            <w:r>
              <w:rPr>
                <w:rFonts w:eastAsia="Times New Roman" w:cs="Times New Roman"/>
                <w:color w:val="000000"/>
                <w:sz w:val="24"/>
                <w:u w:val="none"/>
              </w:rPr>
              <w:t>Провайдер</w:t>
            </w:r>
          </w:p>
        </w:tc>
        <w:tc>
          <w:tcPr>
            <w:tcW w:w="1514"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tLeast" w:line="68" w:before="0" w:after="0"/>
              <w:ind w:left="0" w:right="0" w:hanging="0"/>
              <w:rPr/>
            </w:pPr>
            <w:r>
              <w:rPr>
                <w:rFonts w:eastAsia="Times New Roman" w:cs="Times New Roman"/>
                <w:color w:val="000000"/>
                <w:sz w:val="24"/>
                <w:u w:val="none"/>
              </w:rPr>
              <w:t>Срок хранения </w:t>
            </w:r>
          </w:p>
        </w:tc>
        <w:tc>
          <w:tcPr>
            <w:tcW w:w="2261"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tLeast" w:line="68" w:before="0" w:after="0"/>
              <w:ind w:left="0" w:right="0" w:hanging="0"/>
              <w:rPr/>
            </w:pPr>
            <w:r>
              <w:rPr>
                <w:rFonts w:eastAsia="Times New Roman" w:cs="Times New Roman"/>
                <w:color w:val="000000"/>
                <w:sz w:val="24"/>
                <w:u w:val="none"/>
              </w:rPr>
              <w:t>Описание (что делает)</w:t>
            </w:r>
          </w:p>
        </w:tc>
      </w:tr>
      <w:tr>
        <w:trPr/>
        <w:tc>
          <w:tcPr>
            <w:tcW w:w="2412"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uto" w:line="240" w:before="0" w:after="0"/>
              <w:ind w:left="0" w:right="0" w:hanging="0"/>
              <w:rPr/>
            </w:pPr>
            <w:r>
              <w:rPr>
                <w:rFonts w:eastAsia="Times New Roman" w:cs="Times New Roman"/>
                <w:color w:val="000000"/>
                <w:sz w:val="24"/>
                <w:u w:val="none"/>
              </w:rPr>
              <w:t>yabs-frequency abs-sid</w:t>
            </w:r>
          </w:p>
          <w:p>
            <w:pPr>
              <w:pStyle w:val="Normal"/>
              <w:pBdr/>
              <w:spacing w:lineRule="auto" w:line="240" w:before="0" w:after="0"/>
              <w:ind w:left="0" w:right="0" w:hanging="0"/>
              <w:rPr/>
            </w:pPr>
            <w:r>
              <w:rPr>
                <w:rFonts w:eastAsia="Times New Roman" w:cs="Times New Roman"/>
                <w:color w:val="000000"/>
                <w:sz w:val="24"/>
                <w:u w:val="none"/>
              </w:rPr>
              <w:t>yandex_gid</w:t>
            </w:r>
          </w:p>
          <w:p>
            <w:pPr>
              <w:pStyle w:val="Normal"/>
              <w:pBdr/>
              <w:spacing w:lineRule="auto" w:line="240" w:before="0" w:after="0"/>
              <w:ind w:left="0" w:right="0" w:hanging="0"/>
              <w:rPr/>
            </w:pPr>
            <w:r>
              <w:rPr>
                <w:rFonts w:eastAsia="Times New Roman" w:cs="Times New Roman"/>
                <w:color w:val="000000"/>
                <w:sz w:val="24"/>
                <w:u w:val="none"/>
              </w:rPr>
              <w:t>yandex_login</w:t>
            </w:r>
          </w:p>
          <w:p>
            <w:pPr>
              <w:pStyle w:val="Normal"/>
              <w:pBdr/>
              <w:spacing w:lineRule="auto" w:line="240" w:before="0" w:after="0"/>
              <w:ind w:left="0" w:right="0" w:hanging="0"/>
              <w:rPr/>
            </w:pPr>
            <w:r>
              <w:rPr>
                <w:rFonts w:eastAsia="Times New Roman" w:cs="Times New Roman"/>
                <w:color w:val="000000"/>
                <w:sz w:val="24"/>
                <w:u w:val="none"/>
              </w:rPr>
              <w:t>yandexuid</w:t>
            </w:r>
          </w:p>
          <w:p>
            <w:pPr>
              <w:pStyle w:val="Normal"/>
              <w:pBdr/>
              <w:spacing w:lineRule="auto" w:line="240" w:before="0" w:after="0"/>
              <w:ind w:left="0" w:right="0" w:hanging="0"/>
              <w:rPr/>
            </w:pPr>
            <w:r>
              <w:rPr>
                <w:rFonts w:eastAsia="Times New Roman" w:cs="Times New Roman"/>
                <w:color w:val="000000"/>
                <w:sz w:val="24"/>
                <w:u w:val="none"/>
              </w:rPr>
              <w:t>_ym_visorc_18772111</w:t>
            </w:r>
          </w:p>
          <w:p>
            <w:pPr>
              <w:pStyle w:val="Normal"/>
              <w:pBdr/>
              <w:spacing w:lineRule="auto" w:line="240" w:before="0" w:after="0"/>
              <w:ind w:left="0" w:right="0" w:hanging="0"/>
              <w:rPr/>
            </w:pPr>
            <w:r>
              <w:rPr>
                <w:rFonts w:eastAsia="Times New Roman" w:cs="Times New Roman"/>
                <w:color w:val="000000"/>
                <w:sz w:val="24"/>
                <w:u w:val="none"/>
              </w:rPr>
              <w:t>_ym_d</w:t>
            </w:r>
          </w:p>
          <w:p>
            <w:pPr>
              <w:pStyle w:val="Normal"/>
              <w:pBdr/>
              <w:spacing w:lineRule="auto" w:line="240" w:before="0" w:after="0"/>
              <w:ind w:left="0" w:right="0" w:hanging="0"/>
              <w:rPr/>
            </w:pPr>
            <w:r>
              <w:rPr>
                <w:rFonts w:eastAsia="Times New Roman" w:cs="Times New Roman"/>
                <w:color w:val="000000"/>
                <w:sz w:val="24"/>
                <w:u w:val="none"/>
              </w:rPr>
              <w:t>_ym_d</w:t>
            </w:r>
          </w:p>
          <w:p>
            <w:pPr>
              <w:pStyle w:val="Normal"/>
              <w:pBdr/>
              <w:spacing w:lineRule="auto" w:line="240" w:before="0" w:after="0"/>
              <w:ind w:left="0" w:right="0" w:hanging="0"/>
              <w:rPr/>
            </w:pPr>
            <w:r>
              <w:rPr>
                <w:rFonts w:eastAsia="Times New Roman" w:cs="Times New Roman"/>
                <w:color w:val="000000"/>
                <w:sz w:val="24"/>
                <w:u w:val="none"/>
              </w:rPr>
              <w:t>_ym_isad</w:t>
            </w:r>
          </w:p>
          <w:p>
            <w:pPr>
              <w:pStyle w:val="Normal"/>
              <w:pBdr/>
              <w:spacing w:lineRule="auto" w:line="240" w:before="0" w:after="0"/>
              <w:ind w:left="0" w:right="0" w:hanging="0"/>
              <w:rPr/>
            </w:pPr>
            <w:r>
              <w:rPr>
                <w:rFonts w:eastAsia="Times New Roman" w:cs="Times New Roman"/>
                <w:color w:val="000000"/>
                <w:sz w:val="24"/>
                <w:u w:val="none"/>
              </w:rPr>
              <w:t>_ym_isad</w:t>
            </w:r>
          </w:p>
          <w:p>
            <w:pPr>
              <w:pStyle w:val="Normal"/>
              <w:pBdr/>
              <w:spacing w:lineRule="auto" w:line="240" w:before="0" w:after="0"/>
              <w:ind w:left="0" w:right="0" w:hanging="0"/>
              <w:rPr/>
            </w:pPr>
            <w:r>
              <w:rPr>
                <w:rFonts w:eastAsia="Times New Roman" w:cs="Times New Roman"/>
                <w:color w:val="000000"/>
                <w:sz w:val="24"/>
                <w:u w:val="none"/>
              </w:rPr>
              <w:t>_ym_uid</w:t>
            </w:r>
          </w:p>
          <w:p>
            <w:pPr>
              <w:pStyle w:val="Normal"/>
              <w:pBdr/>
              <w:spacing w:lineRule="auto" w:line="240" w:before="0" w:after="0"/>
              <w:ind w:left="0" w:right="0" w:hanging="0"/>
              <w:rPr/>
            </w:pPr>
            <w:r>
              <w:rPr>
                <w:rFonts w:eastAsia="Times New Roman" w:cs="Times New Roman"/>
                <w:color w:val="000000"/>
                <w:sz w:val="24"/>
                <w:u w:val="none"/>
              </w:rPr>
              <w:t>_ym_uid</w:t>
            </w:r>
          </w:p>
          <w:p>
            <w:pPr>
              <w:pStyle w:val="Normal"/>
              <w:pBdr/>
              <w:spacing w:lineRule="auto" w:line="240" w:before="0" w:after="0"/>
              <w:ind w:left="0" w:right="0" w:hanging="0"/>
              <w:rPr/>
            </w:pPr>
            <w:r>
              <w:rPr>
                <w:rFonts w:eastAsia="Times New Roman" w:cs="Times New Roman"/>
                <w:color w:val="000000"/>
                <w:sz w:val="24"/>
                <w:u w:val="none"/>
              </w:rPr>
              <w:t>_ym_wasSynced</w:t>
            </w:r>
          </w:p>
        </w:tc>
        <w:tc>
          <w:tcPr>
            <w:tcW w:w="2690"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uto" w:line="240" w:before="0" w:after="0"/>
              <w:ind w:left="0" w:right="0" w:hanging="0"/>
              <w:rPr/>
            </w:pPr>
            <w:r>
              <w:rPr>
                <w:rFonts w:eastAsia="Times New Roman" w:cs="Times New Roman"/>
                <w:color w:val="000000"/>
                <w:sz w:val="24"/>
                <w:u w:val="none"/>
              </w:rPr>
              <w:t>Яндекс Метрика</w:t>
            </w:r>
          </w:p>
        </w:tc>
        <w:tc>
          <w:tcPr>
            <w:tcW w:w="1514"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uto" w:line="240" w:before="0" w:after="0"/>
              <w:ind w:left="0" w:right="0" w:hanging="0"/>
              <w:rPr/>
            </w:pPr>
            <w:r>
              <w:rPr>
                <w:rFonts w:eastAsia="Times New Roman" w:cs="Times New Roman"/>
                <w:color w:val="000000"/>
                <w:sz w:val="24"/>
                <w:u w:val="none"/>
              </w:rPr>
              <w:t>12 месяцев</w:t>
            </w:r>
          </w:p>
        </w:tc>
        <w:tc>
          <w:tcPr>
            <w:tcW w:w="2261" w:type="dxa"/>
            <w:tcBorders>
              <w:top w:val="single" w:sz="8" w:space="0" w:color="000000"/>
              <w:left w:val="single" w:sz="8" w:space="0" w:color="000000"/>
              <w:bottom w:val="single" w:sz="8" w:space="0" w:color="000000"/>
              <w:right w:val="single" w:sz="8" w:space="0" w:color="000000"/>
            </w:tcBorders>
            <w:shd w:fill="auto" w:val="clear"/>
          </w:tcPr>
          <w:p>
            <w:pPr>
              <w:pStyle w:val="Normal"/>
              <w:pBdr/>
              <w:spacing w:lineRule="auto" w:line="240" w:before="0" w:after="0"/>
              <w:ind w:left="0" w:right="0" w:hanging="0"/>
              <w:rPr/>
            </w:pPr>
            <w:r>
              <w:rPr>
                <w:rFonts w:eastAsia="Times New Roman" w:cs="Times New Roman"/>
                <w:color w:val="000000"/>
                <w:sz w:val="24"/>
                <w:u w:val="none"/>
              </w:rPr>
              <w:t>Собирает информацию, позволяющую нам понять ваше взаимодействие с нашим сайтом, отслеживать показатели посещаемости, так мы сможем улучшать пользовательские характеристики</w:t>
            </w:r>
          </w:p>
        </w:tc>
      </w:tr>
    </w:tbl>
    <w:p>
      <w:pPr>
        <w:pStyle w:val="ListParagraph"/>
        <w:numPr>
          <w:ilvl w:val="0"/>
          <w:numId w:val="6"/>
        </w:numPr>
        <w:pBdr/>
        <w:spacing w:lineRule="auto" w:line="240" w:before="0" w:after="0"/>
        <w:ind w:left="709" w:right="0" w:hanging="360"/>
        <w:jc w:val="both"/>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технические файлы cookie: эти файлы cookie собирают информацию о том, как Пользователи взаимодействуют с Сервисом, что позволяет выявлять ошибки и тестировать новые функции для повышения производительности Сервиса;</w:t>
      </w:r>
    </w:p>
    <w:p>
      <w:pPr>
        <w:pStyle w:val="ListParagraph"/>
        <w:numPr>
          <w:ilvl w:val="0"/>
          <w:numId w:val="6"/>
        </w:numPr>
        <w:pBdr/>
        <w:spacing w:lineRule="auto" w:line="240" w:before="0" w:after="0"/>
        <w:ind w:left="709" w:right="0" w:hanging="360"/>
        <w:jc w:val="both"/>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функциональные файлы cookie: эти файлы cookie позволяют предоставлять определенные функции, чтобы облегчить использование Вами Сервиса, например, сохраняя Ваши предпочтения (такие как язык и местоположение);</w:t>
      </w:r>
    </w:p>
    <w:p>
      <w:pPr>
        <w:pStyle w:val="ListParagraph"/>
        <w:numPr>
          <w:ilvl w:val="0"/>
          <w:numId w:val="6"/>
        </w:numPr>
        <w:pBdr/>
        <w:spacing w:lineRule="auto" w:line="240" w:before="0" w:after="0"/>
        <w:ind w:left="709" w:right="0" w:hanging="360"/>
        <w:jc w:val="both"/>
        <w:rPr>
          <w:rFonts w:ascii="Times New Roman" w:hAnsi="Times New Roman" w:eastAsia="Times New Roman" w:cs="Times New Roman"/>
          <w:color w:val="000000"/>
          <w:sz w:val="24"/>
          <w:szCs w:val="24"/>
          <w:u w:val="none"/>
          <w14:ligatures w14:val="none"/>
        </w:rPr>
      </w:pPr>
      <w:r>
        <w:rPr>
          <w:rFonts w:eastAsia="Times New Roman" w:cs="Times New Roman"/>
          <w:color w:val="000000"/>
          <w:sz w:val="24"/>
          <w:szCs w:val="24"/>
          <w:u w:val="none"/>
        </w:rPr>
        <w:t>(сторонние) файлы отслеживания / рекламные файлы cookie: эти файлы cookie собирают информацию о пользователях, источниках трафика, посещенных страницах и рекламе, отображенной для Вас, а также той, по которой Вы перешли на рекламируемую страницу. Они позволяют отображать рекламу, которая может Вас заинтересовать, на основе анализа Персональной информации, собранной о Вас. Они также используются в статистических и исследовательских целях.</w:t>
      </w:r>
    </w:p>
    <w:p>
      <w:pPr>
        <w:pStyle w:val="Normal"/>
        <w:pBdr/>
        <w:ind w:left="0" w:right="0" w:hanging="0"/>
        <w:rPr>
          <w:sz w:val="24"/>
          <w:szCs w:val="24"/>
        </w:rPr>
      </w:pPr>
      <w:r>
        <w:rPr>
          <w:sz w:val="24"/>
          <w:szCs w:val="24"/>
        </w:rPr>
      </w:r>
    </w:p>
    <w:p>
      <w:pPr>
        <w:pStyle w:val="ListParagraph"/>
        <w:numPr>
          <w:ilvl w:val="1"/>
          <w:numId w:val="3"/>
        </w:numPr>
        <w:pBdr/>
        <w:tabs>
          <w:tab w:val="clear" w:pos="720"/>
          <w:tab w:val="left" w:pos="801" w:leader="none"/>
        </w:tabs>
        <w:spacing w:before="148" w:after="0"/>
        <w:ind w:left="142" w:right="130" w:hanging="0"/>
        <w:jc w:val="both"/>
        <w:rPr>
          <w:rFonts w:ascii="Times New Roman" w:hAnsi="Times New Roman" w:eastAsia="Times New Roman" w:cs="Times New Roman"/>
          <w:color w:val="000000"/>
          <w:szCs w:val="24"/>
          <w:u w:val="none"/>
          <w14:ligatures w14:val="none"/>
        </w:rPr>
      </w:pPr>
      <w:r>
        <w:rPr>
          <w:rFonts w:eastAsia="Times New Roman" w:cs="Times New Roman"/>
          <w:color w:val="000000"/>
          <w:sz w:val="24"/>
          <w:szCs w:val="24"/>
          <w:u w:val="none"/>
        </w:rPr>
        <w:t>Данные, собираемые с помощью cookie-файлов не относятся к специальным категориям или биометрическим в соответствии со ст. 10–11 152-ФЗ и обрабатываются автоматизированным способом.</w:t>
      </w:r>
    </w:p>
    <w:p>
      <w:pPr>
        <w:pStyle w:val="ListParagraph"/>
        <w:numPr>
          <w:ilvl w:val="1"/>
          <w:numId w:val="3"/>
        </w:numPr>
        <w:pBdr/>
        <w:tabs>
          <w:tab w:val="clear" w:pos="720"/>
          <w:tab w:val="left" w:pos="801" w:leader="none"/>
        </w:tabs>
        <w:spacing w:before="148" w:after="0"/>
        <w:ind w:left="142" w:right="130" w:hanging="0"/>
        <w:jc w:val="both"/>
        <w:rPr>
          <w:rFonts w:ascii="Times New Roman" w:hAnsi="Times New Roman" w:eastAsia="Times New Roman" w:cs="Times New Roman"/>
          <w:color w:val="000000"/>
          <w:szCs w:val="24"/>
          <w:u w:val="none"/>
          <w14:ligatures w14:val="none"/>
        </w:rPr>
      </w:pPr>
      <w:r>
        <w:rPr>
          <w:rFonts w:eastAsia="Times New Roman" w:cs="Times New Roman"/>
          <w:color w:val="000000"/>
          <w:sz w:val="24"/>
          <w:szCs w:val="24"/>
          <w:u w:val="none"/>
        </w:rPr>
        <w:t>Основанием для обработки ваших данных в этом случае будет согласие на обработку персональных данных, предоставляемого субъектом персональных данных (Пользователем сайта) путем совершения конклюдентных действий - продолжение пользования сайтом.</w:t>
      </w:r>
    </w:p>
    <w:p>
      <w:pPr>
        <w:pStyle w:val="ListParagraph"/>
        <w:numPr>
          <w:ilvl w:val="1"/>
          <w:numId w:val="3"/>
        </w:numPr>
        <w:pBdr/>
        <w:tabs>
          <w:tab w:val="clear" w:pos="720"/>
          <w:tab w:val="left" w:pos="801" w:leader="none"/>
        </w:tabs>
        <w:spacing w:before="148" w:after="0"/>
        <w:ind w:left="142" w:right="130" w:hanging="0"/>
        <w:jc w:val="both"/>
        <w:rPr>
          <w:rFonts w:ascii="Times New Roman" w:hAnsi="Times New Roman" w:eastAsia="Times New Roman" w:cs="Times New Roman"/>
          <w:color w:val="000000"/>
          <w:szCs w:val="24"/>
          <w:u w:val="none"/>
          <w14:ligatures w14:val="none"/>
        </w:rPr>
      </w:pPr>
      <w:r>
        <w:rPr>
          <w:rFonts w:eastAsia="Times New Roman" w:cs="Times New Roman"/>
          <w:color w:val="000000"/>
          <w:sz w:val="24"/>
          <w:szCs w:val="24"/>
          <w:u w:val="none"/>
        </w:rPr>
        <w:t>По достижении указанных сроков обработки персональные данные уничтожаются путем удаления из информационных систем с помощью встроенных средств информационной системы.</w:t>
      </w:r>
    </w:p>
    <w:p>
      <w:pPr>
        <w:pStyle w:val="ListParagraph"/>
        <w:numPr>
          <w:ilvl w:val="1"/>
          <w:numId w:val="3"/>
        </w:numPr>
        <w:pBdr/>
        <w:tabs>
          <w:tab w:val="clear" w:pos="720"/>
          <w:tab w:val="left" w:pos="801" w:leader="none"/>
        </w:tabs>
        <w:spacing w:before="148" w:after="0"/>
        <w:ind w:left="142" w:right="130" w:hanging="0"/>
        <w:jc w:val="both"/>
        <w:rPr/>
      </w:pPr>
      <w:r>
        <w:rPr>
          <w:rFonts w:eastAsia="Times New Roman" w:cs="Times New Roman"/>
          <w:color w:val="000000"/>
          <w:sz w:val="24"/>
          <w:szCs w:val="24"/>
          <w:u w:val="none"/>
        </w:rPr>
        <w:t>При первом посещении Сервиса мы  запрошиваем Ваше согласие на использование файлов cookie. Если после того, как Вы одобрили использование файлов cookie, Вы захотите изменить свое решение, Если вы не хотите, чтобы мы собирали ваши данные с помощью файлов cookie  вы можете отключить их сбор в настройках своего</w:t>
      </w:r>
      <w:r>
        <w:rPr>
          <w:rFonts w:eastAsia="Times New Roman" w:cs="Times New Roman"/>
          <w:color w:val="000000"/>
          <w:sz w:val="24"/>
          <w:u w:val="none"/>
        </w:rPr>
        <w:t xml:space="preserve"> браузера. Прочитать об этом подробнее можно по ссылкам:</w:t>
      </w:r>
    </w:p>
    <w:p>
      <w:pPr>
        <w:pStyle w:val="Normal"/>
        <w:pBdr/>
        <w:spacing w:lineRule="auto" w:line="240" w:before="0" w:after="0"/>
        <w:ind w:left="0" w:right="0" w:hanging="0"/>
        <w:jc w:val="both"/>
        <w:rPr/>
      </w:pPr>
      <w:hyperlink r:id="rId5" w:tgtFrame="https://browser.yandex.ru/help/personal-data-protection/cookies.html">
        <w:r>
          <w:rPr>
            <w:rStyle w:val="Style5"/>
            <w:rFonts w:eastAsia="Times New Roman" w:cs="Times New Roman"/>
            <w:color w:val="0000FF"/>
            <w:sz w:val="23"/>
            <w:u w:val="none"/>
          </w:rPr>
          <w:t>Яндекс.Браузер</w:t>
        </w:r>
      </w:hyperlink>
    </w:p>
    <w:p>
      <w:pPr>
        <w:pStyle w:val="Normal"/>
        <w:pBdr/>
        <w:spacing w:lineRule="auto" w:line="240" w:before="0" w:after="0"/>
        <w:ind w:left="0" w:right="0" w:hanging="0"/>
        <w:jc w:val="both"/>
        <w:rPr/>
      </w:pPr>
      <w:hyperlink r:id="rId6" w:tgtFrame="https://support.google.com/accounts/answer/61416?hl=ru&amp;co=GENIE.Platform%3DDesktop">
        <w:r>
          <w:rPr>
            <w:rStyle w:val="Style5"/>
            <w:rFonts w:eastAsia="Times New Roman" w:cs="Times New Roman"/>
            <w:color w:val="0000FF"/>
            <w:sz w:val="23"/>
            <w:u w:val="none"/>
          </w:rPr>
          <w:t>Google Chrome</w:t>
        </w:r>
      </w:hyperlink>
    </w:p>
    <w:p>
      <w:pPr>
        <w:pStyle w:val="Normal"/>
        <w:pBdr/>
        <w:spacing w:lineRule="auto" w:line="240" w:before="0" w:after="0"/>
        <w:ind w:left="0" w:right="0" w:hanging="0"/>
        <w:jc w:val="both"/>
        <w:rPr/>
      </w:pPr>
      <w:hyperlink r:id="rId7" w:tgtFrame="https://support.mozilla.org/ru/kb/storonnie-kuki-zashita-ot-otslezhivaniya-firefox?redirectslug=otklyuchenie-kukov-so-storonnih-sajtov&amp;redirectlocale=ru">
        <w:r>
          <w:rPr>
            <w:rStyle w:val="Style5"/>
            <w:rFonts w:eastAsia="Times New Roman" w:cs="Times New Roman"/>
            <w:color w:val="0000FF"/>
            <w:sz w:val="23"/>
            <w:u w:val="none"/>
          </w:rPr>
          <w:t>Mozilla</w:t>
        </w:r>
      </w:hyperlink>
    </w:p>
    <w:p>
      <w:pPr>
        <w:pStyle w:val="1"/>
        <w:numPr>
          <w:ilvl w:val="0"/>
          <w:numId w:val="3"/>
        </w:numPr>
        <w:tabs>
          <w:tab w:val="clear" w:pos="720"/>
          <w:tab w:val="left" w:pos="287" w:leader="none"/>
        </w:tabs>
        <w:spacing w:before="302" w:after="0"/>
        <w:ind w:left="287" w:right="130" w:hanging="278"/>
        <w:jc w:val="both"/>
        <w:rPr>
          <w:sz w:val="24"/>
          <w:szCs w:val="24"/>
        </w:rPr>
      </w:pPr>
      <w:r>
        <w:rPr>
          <w:sz w:val="24"/>
          <w:szCs w:val="24"/>
        </w:rPr>
        <w:t>Изменение</w:t>
      </w:r>
      <w:r>
        <w:rPr>
          <w:spacing w:val="-11"/>
          <w:sz w:val="24"/>
          <w:szCs w:val="24"/>
        </w:rPr>
        <w:t xml:space="preserve"> </w:t>
      </w:r>
      <w:r>
        <w:rPr>
          <w:sz w:val="24"/>
          <w:szCs w:val="24"/>
        </w:rPr>
        <w:t>настоящей</w:t>
      </w:r>
      <w:r>
        <w:rPr>
          <w:spacing w:val="-11"/>
          <w:sz w:val="24"/>
          <w:szCs w:val="24"/>
        </w:rPr>
        <w:t xml:space="preserve"> </w:t>
      </w:r>
      <w:r>
        <w:rPr>
          <w:sz w:val="24"/>
          <w:szCs w:val="24"/>
        </w:rPr>
        <w:t>Политики.</w:t>
      </w:r>
      <w:r>
        <w:rPr>
          <w:spacing w:val="-12"/>
          <w:sz w:val="24"/>
          <w:szCs w:val="24"/>
        </w:rPr>
        <w:t xml:space="preserve"> </w:t>
      </w:r>
      <w:r>
        <w:rPr>
          <w:sz w:val="24"/>
          <w:szCs w:val="24"/>
        </w:rPr>
        <w:t>Применимое</w:t>
      </w:r>
      <w:r>
        <w:rPr>
          <w:spacing w:val="-12"/>
          <w:sz w:val="24"/>
          <w:szCs w:val="24"/>
        </w:rPr>
        <w:t xml:space="preserve"> </w:t>
      </w:r>
      <w:r>
        <w:rPr>
          <w:spacing w:val="-2"/>
          <w:sz w:val="24"/>
          <w:szCs w:val="24"/>
        </w:rPr>
        <w:t>законодательство</w:t>
      </w:r>
    </w:p>
    <w:p>
      <w:pPr>
        <w:pStyle w:val="ListParagraph"/>
        <w:numPr>
          <w:ilvl w:val="1"/>
          <w:numId w:val="3"/>
        </w:numPr>
        <w:tabs>
          <w:tab w:val="clear" w:pos="720"/>
          <w:tab w:val="left" w:pos="583" w:leader="none"/>
        </w:tabs>
        <w:spacing w:before="148" w:after="0"/>
        <w:ind w:left="142" w:right="130" w:hanging="0"/>
        <w:jc w:val="both"/>
        <w:rPr/>
      </w:pPr>
      <w:r>
        <w:rPr>
          <w:sz w:val="24"/>
          <w:szCs w:val="24"/>
        </w:rPr>
        <w:t>Владелец Сервиса вправе в любой моментизменить и/или дополнить настоящую Политику  и ввести ее в действие путем опубликования Политики в</w:t>
      </w:r>
      <w:r>
        <w:rPr>
          <w:spacing w:val="-4"/>
          <w:sz w:val="24"/>
          <w:szCs w:val="24"/>
        </w:rPr>
        <w:t xml:space="preserve"> </w:t>
      </w:r>
      <w:r>
        <w:rPr>
          <w:sz w:val="24"/>
          <w:szCs w:val="24"/>
        </w:rPr>
        <w:t xml:space="preserve">новой редакции на Интернет-сайте Сервиса по адресам </w:t>
      </w:r>
      <w:hyperlink r:id="rId8" w:tgtFrame="http://www.shoppingschool.ru/">
        <w:r>
          <w:rPr>
            <w:rStyle w:val="ListLabel157"/>
            <w:sz w:val="24"/>
            <w:szCs w:val="24"/>
          </w:rPr>
          <w:t>www.shoppingschool.ru</w:t>
        </w:r>
      </w:hyperlink>
      <w:r>
        <w:rPr>
          <w:sz w:val="24"/>
          <w:szCs w:val="24"/>
        </w:rPr>
        <w:t xml:space="preserve"> или on.shoppingschool.ru. Принятием Пользователем новой редакции Политики являются конклюдентные действия по</w:t>
      </w:r>
      <w:r>
        <w:rPr>
          <w:spacing w:val="-2"/>
          <w:sz w:val="24"/>
          <w:szCs w:val="24"/>
        </w:rPr>
        <w:t xml:space="preserve"> </w:t>
      </w:r>
      <w:r>
        <w:rPr>
          <w:sz w:val="24"/>
          <w:szCs w:val="24"/>
        </w:rPr>
        <w:t xml:space="preserve">использованию Сервиса на новых </w:t>
      </w:r>
      <w:r>
        <w:rPr>
          <w:spacing w:val="-2"/>
          <w:sz w:val="24"/>
          <w:szCs w:val="24"/>
        </w:rPr>
        <w:t xml:space="preserve">условиях. </w:t>
      </w:r>
    </w:p>
    <w:p>
      <w:pPr>
        <w:pStyle w:val="ListParagraph"/>
        <w:numPr>
          <w:ilvl w:val="1"/>
          <w:numId w:val="3"/>
        </w:numPr>
        <w:tabs>
          <w:tab w:val="clear" w:pos="720"/>
          <w:tab w:val="left" w:pos="480" w:leader="none"/>
        </w:tabs>
        <w:spacing w:before="300" w:after="0"/>
        <w:ind w:left="142" w:right="130" w:hanging="0"/>
        <w:jc w:val="both"/>
        <w:rPr>
          <w:b/>
          <w:b/>
          <w:sz w:val="24"/>
          <w:szCs w:val="24"/>
        </w:rPr>
      </w:pPr>
      <w:r>
        <w:rPr>
          <w:sz w:val="24"/>
          <w:szCs w:val="24"/>
        </w:rPr>
        <w:t>К</w:t>
      </w:r>
      <w:r>
        <w:rPr>
          <w:spacing w:val="-18"/>
          <w:sz w:val="24"/>
          <w:szCs w:val="24"/>
        </w:rPr>
        <w:t xml:space="preserve"> </w:t>
      </w:r>
      <w:r>
        <w:rPr>
          <w:sz w:val="24"/>
          <w:szCs w:val="24"/>
        </w:rPr>
        <w:t>настоящей</w:t>
      </w:r>
      <w:r>
        <w:rPr>
          <w:spacing w:val="-17"/>
          <w:sz w:val="24"/>
          <w:szCs w:val="24"/>
        </w:rPr>
        <w:t xml:space="preserve"> </w:t>
      </w:r>
      <w:r>
        <w:rPr>
          <w:sz w:val="24"/>
          <w:szCs w:val="24"/>
        </w:rPr>
        <w:t>Политике</w:t>
      </w:r>
      <w:r>
        <w:rPr>
          <w:spacing w:val="-18"/>
          <w:sz w:val="24"/>
          <w:szCs w:val="24"/>
        </w:rPr>
        <w:t xml:space="preserve"> </w:t>
      </w:r>
      <w:r>
        <w:rPr>
          <w:sz w:val="24"/>
          <w:szCs w:val="24"/>
        </w:rPr>
        <w:t>и</w:t>
      </w:r>
      <w:r>
        <w:rPr>
          <w:spacing w:val="-17"/>
          <w:sz w:val="24"/>
          <w:szCs w:val="24"/>
        </w:rPr>
        <w:t xml:space="preserve"> </w:t>
      </w:r>
      <w:r>
        <w:rPr>
          <w:sz w:val="24"/>
          <w:szCs w:val="24"/>
        </w:rPr>
        <w:t>отношениям</w:t>
      </w:r>
      <w:r>
        <w:rPr>
          <w:spacing w:val="-18"/>
          <w:sz w:val="24"/>
          <w:szCs w:val="24"/>
        </w:rPr>
        <w:t xml:space="preserve"> </w:t>
      </w:r>
      <w:r>
        <w:rPr>
          <w:sz w:val="24"/>
          <w:szCs w:val="24"/>
        </w:rPr>
        <w:t>между</w:t>
      </w:r>
      <w:r>
        <w:rPr>
          <w:spacing w:val="-17"/>
          <w:sz w:val="24"/>
          <w:szCs w:val="24"/>
        </w:rPr>
        <w:t xml:space="preserve"> </w:t>
      </w:r>
      <w:r>
        <w:rPr>
          <w:sz w:val="24"/>
          <w:szCs w:val="24"/>
        </w:rPr>
        <w:t>Пользователем</w:t>
      </w:r>
      <w:r>
        <w:rPr>
          <w:spacing w:val="-18"/>
          <w:sz w:val="24"/>
          <w:szCs w:val="24"/>
        </w:rPr>
        <w:t xml:space="preserve"> </w:t>
      </w:r>
      <w:r>
        <w:rPr>
          <w:sz w:val="24"/>
          <w:szCs w:val="24"/>
        </w:rPr>
        <w:t>и</w:t>
      </w:r>
      <w:r>
        <w:rPr>
          <w:spacing w:val="-17"/>
          <w:sz w:val="24"/>
          <w:szCs w:val="24"/>
        </w:rPr>
        <w:t xml:space="preserve"> </w:t>
      </w:r>
      <w:r>
        <w:rPr>
          <w:sz w:val="24"/>
          <w:szCs w:val="24"/>
        </w:rPr>
        <w:t>Владельцем Сервиса, возникающим в связи с применением Политики, подлежит применению законодательство Российской Федерации.</w:t>
      </w:r>
    </w:p>
    <w:p>
      <w:pPr>
        <w:pStyle w:val="ListParagraph"/>
        <w:numPr>
          <w:ilvl w:val="1"/>
          <w:numId w:val="3"/>
        </w:numPr>
        <w:tabs>
          <w:tab w:val="clear" w:pos="720"/>
          <w:tab w:val="left" w:pos="480" w:leader="none"/>
        </w:tabs>
        <w:spacing w:before="300" w:after="0"/>
        <w:ind w:left="142" w:right="130" w:hanging="0"/>
        <w:jc w:val="both"/>
        <w:rPr/>
      </w:pPr>
      <w:r>
        <w:rPr>
          <w:sz w:val="24"/>
          <w:szCs w:val="24"/>
        </w:rPr>
        <w:t xml:space="preserve">Наш сайт не предназначен для обработки персональных данных несовершеннолетних. Если у вас есть основания полагать, что ребенок, предоставил нам свои персональные данные через формы сбора данных, то просим вас сообщить нам об этом по электронной почте </w:t>
      </w:r>
      <w:r>
        <w:rPr>
          <w:rFonts w:ascii="proxima-nova;Lato;Helvetica;Arial;sans-serif" w:hAnsi="proxima-nova;Lato;Helvetica;Arial;sans-serif"/>
          <w:b w:val="false"/>
          <w:i w:val="false"/>
          <w:caps w:val="false"/>
          <w:smallCaps w:val="false"/>
          <w:color w:val="333333"/>
          <w:spacing w:val="0"/>
          <w:sz w:val="21"/>
          <w:szCs w:val="24"/>
        </w:rPr>
        <w:t>hello@shoppingschool.ru</w:t>
      </w:r>
      <w:r>
        <w:rPr>
          <w:sz w:val="24"/>
          <w:szCs w:val="24"/>
        </w:rPr>
        <w:t>.</w:t>
      </w:r>
    </w:p>
    <w:p>
      <w:pPr>
        <w:pStyle w:val="Normal"/>
        <w:tabs>
          <w:tab w:val="clear" w:pos="720"/>
          <w:tab w:val="left" w:pos="480" w:leader="none"/>
        </w:tabs>
        <w:spacing w:before="300" w:after="0"/>
        <w:jc w:val="both"/>
        <w:rPr>
          <w:sz w:val="24"/>
          <w:szCs w:val="24"/>
          <w14:ligatures w14:val="none"/>
        </w:rPr>
      </w:pPr>
      <w:r>
        <w:rPr>
          <w:sz w:val="24"/>
          <w:szCs w:val="24"/>
          <w14:ligatures w14:val="none"/>
        </w:rPr>
      </w:r>
    </w:p>
    <w:p>
      <w:pPr>
        <w:pStyle w:val="Normal"/>
        <w:tabs>
          <w:tab w:val="clear" w:pos="720"/>
          <w:tab w:val="left" w:pos="480" w:leader="none"/>
        </w:tabs>
        <w:spacing w:before="300" w:after="0"/>
        <w:jc w:val="both"/>
        <w:rPr/>
      </w:pPr>
      <w:r>
        <w:rPr>
          <w:rFonts w:eastAsia="Times New Roman" w:cs="Times New Roman"/>
          <w:color w:val="000000"/>
          <w:sz w:val="24"/>
          <w:u w:val="none"/>
        </w:rPr>
        <w:t>Редакция от 23 июня 2025 г.</w:t>
      </w:r>
    </w:p>
    <w:sectPr>
      <w:footerReference w:type="default" r:id="rId9"/>
      <w:type w:val="nextPage"/>
      <w:pgSz w:w="11906" w:h="16838"/>
      <w:pgMar w:left="1700" w:right="708" w:header="0" w:top="1060" w:footer="720" w:bottom="77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proxima-nova">
    <w:altName w:val="Lato"/>
    <w:charset w:val="cc"/>
    <w:family w:val="auto"/>
    <w:pitch w:val="default"/>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6"/>
      <w:jc w:val="right"/>
      <w:rPr/>
    </w:pPr>
    <w:r>
      <w:rPr/>
      <w:fldChar w:fldCharType="begin"/>
    </w:r>
    <w:r>
      <w:rPr/>
      <w:instrText> PAGE </w:instrText>
    </w:r>
    <w:r>
      <w:rPr/>
      <w:fldChar w:fldCharType="separate"/>
    </w:r>
    <w:r>
      <w:rPr/>
      <w:t>1</w:t>
    </w:r>
    <w:r>
      <w:rPr/>
      <w:fldChar w:fldCharType="end"/>
    </w:r>
  </w:p>
  <w:p>
    <w:pPr>
      <w:pStyle w:val="Style16"/>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6"/>
      <w:jc w:val="right"/>
      <w:rPr/>
    </w:pPr>
    <w:r>
      <w:rPr/>
      <w:fldChar w:fldCharType="begin"/>
    </w:r>
    <w:r>
      <w:rPr/>
      <w:instrText> PAGE </w:instrText>
    </w:r>
    <w:r>
      <w:rPr/>
      <w:fldChar w:fldCharType="separate"/>
    </w:r>
    <w:r>
      <w:rPr/>
      <w:t>10</w:t>
    </w:r>
    <w:r>
      <w:rPr/>
      <w:fldChar w:fldCharType="end"/>
    </w:r>
  </w:p>
  <w:p>
    <w:pPr>
      <w:pStyle w:val="Style16"/>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9" w:hanging="187"/>
      </w:pPr>
      <w:rPr>
        <w:rFonts w:ascii="Times New Roman" w:hAnsi="Times New Roman" w:cs="Times New Roman" w:hint="default"/>
        <w:sz w:val="24"/>
        <w:spacing w:val="0"/>
        <w:i w:val="false"/>
        <w:b w:val="false"/>
        <w:szCs w:val="28"/>
        <w:iCs w:val="false"/>
        <w:bCs w:val="false"/>
        <w:rFonts w:cs="Times New Roman"/>
        <w:lang w:val="ru-RU" w:eastAsia="en-US" w:bidi="ar-SA"/>
      </w:rPr>
    </w:lvl>
    <w:lvl w:ilvl="1">
      <w:start w:val="1"/>
      <w:numFmt w:val="bullet"/>
      <w:lvlText w:val=""/>
      <w:lvlJc w:val="left"/>
      <w:pPr>
        <w:ind w:left="949" w:hanging="187"/>
      </w:pPr>
      <w:rPr>
        <w:rFonts w:ascii="Symbol" w:hAnsi="Symbol" w:cs="Symbol" w:hint="default"/>
        <w:lang w:val="ru-RU" w:eastAsia="en-US" w:bidi="ar-SA"/>
      </w:rPr>
    </w:lvl>
    <w:lvl w:ilvl="2">
      <w:start w:val="1"/>
      <w:numFmt w:val="bullet"/>
      <w:lvlText w:val=""/>
      <w:lvlJc w:val="left"/>
      <w:pPr>
        <w:ind w:left="1899" w:hanging="187"/>
      </w:pPr>
      <w:rPr>
        <w:rFonts w:ascii="Symbol" w:hAnsi="Symbol" w:cs="Symbol" w:hint="default"/>
        <w:lang w:val="ru-RU" w:eastAsia="en-US" w:bidi="ar-SA"/>
      </w:rPr>
    </w:lvl>
    <w:lvl w:ilvl="3">
      <w:start w:val="1"/>
      <w:numFmt w:val="bullet"/>
      <w:lvlText w:val=""/>
      <w:lvlJc w:val="left"/>
      <w:pPr>
        <w:ind w:left="2849" w:hanging="187"/>
      </w:pPr>
      <w:rPr>
        <w:rFonts w:ascii="Symbol" w:hAnsi="Symbol" w:cs="Symbol" w:hint="default"/>
        <w:lang w:val="ru-RU" w:eastAsia="en-US" w:bidi="ar-SA"/>
      </w:rPr>
    </w:lvl>
    <w:lvl w:ilvl="4">
      <w:start w:val="1"/>
      <w:numFmt w:val="bullet"/>
      <w:lvlText w:val=""/>
      <w:lvlJc w:val="left"/>
      <w:pPr>
        <w:ind w:left="3799" w:hanging="187"/>
      </w:pPr>
      <w:rPr>
        <w:rFonts w:ascii="Symbol" w:hAnsi="Symbol" w:cs="Symbol" w:hint="default"/>
        <w:lang w:val="ru-RU" w:eastAsia="en-US" w:bidi="ar-SA"/>
      </w:rPr>
    </w:lvl>
    <w:lvl w:ilvl="5">
      <w:start w:val="1"/>
      <w:numFmt w:val="bullet"/>
      <w:lvlText w:val=""/>
      <w:lvlJc w:val="left"/>
      <w:pPr>
        <w:ind w:left="4748" w:hanging="187"/>
      </w:pPr>
      <w:rPr>
        <w:rFonts w:ascii="Symbol" w:hAnsi="Symbol" w:cs="Symbol" w:hint="default"/>
        <w:lang w:val="ru-RU" w:eastAsia="en-US" w:bidi="ar-SA"/>
      </w:rPr>
    </w:lvl>
    <w:lvl w:ilvl="6">
      <w:start w:val="1"/>
      <w:numFmt w:val="bullet"/>
      <w:lvlText w:val=""/>
      <w:lvlJc w:val="left"/>
      <w:pPr>
        <w:ind w:left="5698" w:hanging="187"/>
      </w:pPr>
      <w:rPr>
        <w:rFonts w:ascii="Symbol" w:hAnsi="Symbol" w:cs="Symbol" w:hint="default"/>
        <w:lang w:val="ru-RU" w:eastAsia="en-US" w:bidi="ar-SA"/>
      </w:rPr>
    </w:lvl>
    <w:lvl w:ilvl="7">
      <w:start w:val="1"/>
      <w:numFmt w:val="bullet"/>
      <w:lvlText w:val=""/>
      <w:lvlJc w:val="left"/>
      <w:pPr>
        <w:ind w:left="6648" w:hanging="187"/>
      </w:pPr>
      <w:rPr>
        <w:rFonts w:ascii="Symbol" w:hAnsi="Symbol" w:cs="Symbol" w:hint="default"/>
        <w:lang w:val="ru-RU" w:eastAsia="en-US" w:bidi="ar-SA"/>
      </w:rPr>
    </w:lvl>
    <w:lvl w:ilvl="8">
      <w:start w:val="1"/>
      <w:numFmt w:val="bullet"/>
      <w:lvlText w:val=""/>
      <w:lvlJc w:val="left"/>
      <w:pPr>
        <w:ind w:left="7598" w:hanging="187"/>
      </w:pPr>
      <w:rPr>
        <w:rFonts w:ascii="Symbol" w:hAnsi="Symbol" w:cs="Symbol" w:hint="default"/>
        <w:lang w:val="ru-RU" w:eastAsia="en-US" w:bidi="ar-SA"/>
      </w:rPr>
    </w:lvl>
  </w:abstractNum>
  <w:abstractNum w:abstractNumId="2">
    <w:lvl w:ilvl="0">
      <w:start w:val="4"/>
      <w:numFmt w:val="decimal"/>
      <w:lvlText w:val="%1"/>
      <w:lvlJc w:val="left"/>
      <w:pPr>
        <w:ind w:left="499" w:hanging="490"/>
      </w:pPr>
      <w:rPr>
        <w:lang w:val="ru-RU" w:eastAsia="en-US" w:bidi="ar-SA"/>
      </w:rPr>
    </w:lvl>
    <w:lvl w:ilvl="1">
      <w:start w:val="3"/>
      <w:numFmt w:val="decimal"/>
      <w:lvlText w:val="%1.%2."/>
      <w:lvlJc w:val="left"/>
      <w:pPr>
        <w:ind w:left="499" w:hanging="490"/>
      </w:pPr>
      <w:rPr>
        <w:sz w:val="24"/>
        <w:spacing w:val="0"/>
        <w:i w:val="false"/>
        <w:b w:val="false"/>
        <w:szCs w:val="28"/>
        <w:iCs w:val="false"/>
        <w:bCs/>
        <w:rFonts w:eastAsia="Times New Roman" w:cs="Times New Roman"/>
        <w:lang w:val="ru-RU" w:eastAsia="en-US" w:bidi="ar-SA"/>
      </w:rPr>
    </w:lvl>
    <w:lvl w:ilvl="2">
      <w:start w:val="1"/>
      <w:numFmt w:val="decimal"/>
      <w:lvlText w:val="%1.%2.%3."/>
      <w:lvlJc w:val="left"/>
      <w:pPr>
        <w:ind w:left="9" w:hanging="764"/>
      </w:pPr>
      <w:rPr>
        <w:sz w:val="24"/>
        <w:spacing w:val="0"/>
        <w:i w:val="false"/>
        <w:b w:val="false"/>
        <w:szCs w:val="28"/>
        <w:iCs w:val="false"/>
        <w:bCs w:val="false"/>
        <w:rFonts w:eastAsia="Times New Roman" w:cs="Times New Roman"/>
        <w:lang w:val="ru-RU" w:eastAsia="en-US" w:bidi="ar-SA"/>
      </w:rPr>
    </w:lvl>
    <w:lvl w:ilvl="3">
      <w:start w:val="1"/>
      <w:numFmt w:val="bullet"/>
      <w:lvlText w:val=""/>
      <w:lvlJc w:val="left"/>
      <w:pPr>
        <w:ind w:left="2499" w:hanging="764"/>
      </w:pPr>
      <w:rPr>
        <w:rFonts w:ascii="Symbol" w:hAnsi="Symbol" w:cs="Symbol" w:hint="default"/>
        <w:lang w:val="ru-RU" w:eastAsia="en-US" w:bidi="ar-SA"/>
      </w:rPr>
    </w:lvl>
    <w:lvl w:ilvl="4">
      <w:start w:val="1"/>
      <w:numFmt w:val="bullet"/>
      <w:lvlText w:val=""/>
      <w:lvlJc w:val="left"/>
      <w:pPr>
        <w:ind w:left="3499" w:hanging="764"/>
      </w:pPr>
      <w:rPr>
        <w:rFonts w:ascii="Symbol" w:hAnsi="Symbol" w:cs="Symbol" w:hint="default"/>
        <w:lang w:val="ru-RU" w:eastAsia="en-US" w:bidi="ar-SA"/>
      </w:rPr>
    </w:lvl>
    <w:lvl w:ilvl="5">
      <w:start w:val="1"/>
      <w:numFmt w:val="bullet"/>
      <w:lvlText w:val=""/>
      <w:lvlJc w:val="left"/>
      <w:pPr>
        <w:ind w:left="4498" w:hanging="764"/>
      </w:pPr>
      <w:rPr>
        <w:rFonts w:ascii="Symbol" w:hAnsi="Symbol" w:cs="Symbol" w:hint="default"/>
        <w:lang w:val="ru-RU" w:eastAsia="en-US" w:bidi="ar-SA"/>
      </w:rPr>
    </w:lvl>
    <w:lvl w:ilvl="6">
      <w:start w:val="1"/>
      <w:numFmt w:val="bullet"/>
      <w:lvlText w:val=""/>
      <w:lvlJc w:val="left"/>
      <w:pPr>
        <w:ind w:left="5498" w:hanging="764"/>
      </w:pPr>
      <w:rPr>
        <w:rFonts w:ascii="Symbol" w:hAnsi="Symbol" w:cs="Symbol" w:hint="default"/>
        <w:lang w:val="ru-RU" w:eastAsia="en-US" w:bidi="ar-SA"/>
      </w:rPr>
    </w:lvl>
    <w:lvl w:ilvl="7">
      <w:start w:val="1"/>
      <w:numFmt w:val="bullet"/>
      <w:lvlText w:val=""/>
      <w:lvlJc w:val="left"/>
      <w:pPr>
        <w:ind w:left="6498" w:hanging="764"/>
      </w:pPr>
      <w:rPr>
        <w:rFonts w:ascii="Symbol" w:hAnsi="Symbol" w:cs="Symbol" w:hint="default"/>
        <w:lang w:val="ru-RU" w:eastAsia="en-US" w:bidi="ar-SA"/>
      </w:rPr>
    </w:lvl>
    <w:lvl w:ilvl="8">
      <w:start w:val="1"/>
      <w:numFmt w:val="bullet"/>
      <w:lvlText w:val=""/>
      <w:lvlJc w:val="left"/>
      <w:pPr>
        <w:ind w:left="7498" w:hanging="764"/>
      </w:pPr>
      <w:rPr>
        <w:rFonts w:ascii="Symbol" w:hAnsi="Symbol" w:cs="Symbol" w:hint="default"/>
        <w:lang w:val="ru-RU" w:eastAsia="en-US" w:bidi="ar-SA"/>
      </w:rPr>
    </w:lvl>
  </w:abstractNum>
  <w:abstractNum w:abstractNumId="3">
    <w:lvl w:ilvl="0">
      <w:start w:val="1"/>
      <w:numFmt w:val="decimal"/>
      <w:lvlText w:val="%1."/>
      <w:lvlJc w:val="left"/>
      <w:pPr>
        <w:ind w:left="360" w:hanging="360"/>
      </w:pPr>
    </w:lvl>
    <w:lvl w:ilvl="1">
      <w:start w:val="1"/>
      <w:numFmt w:val="decimal"/>
      <w:lvlText w:val="%1.%2."/>
      <w:lvlJc w:val="left"/>
      <w:pPr>
        <w:ind w:left="792" w:hanging="432"/>
      </w:pPr>
      <w:rPr>
        <w:sz w:val="24"/>
        <w:b/>
        <w:rFonts w:ascii="Times New Roman" w:hAnsi="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decimal"/>
      <w:lvlText w:val="%1."/>
      <w:lvlJc w:val="right"/>
      <w:pPr>
        <w:ind w:left="709" w:hanging="360"/>
      </w:pPr>
      <w:rPr>
        <w:sz w:val="24"/>
        <w:rFonts w:ascii="Times New Roman" w:hAnsi="Times New Roman" w:eastAsia="Times New Roman" w:cs="Times New Roman"/>
        <w:color w:val="000000"/>
      </w:rPr>
    </w:lvl>
    <w:lvl w:ilvl="1">
      <w:start w:val="1"/>
      <w:numFmt w:val="decimal"/>
      <w:lvlText w:val="%2."/>
      <w:lvlJc w:val="right"/>
      <w:pPr>
        <w:ind w:left="1429" w:hanging="360"/>
      </w:pPr>
    </w:lvl>
    <w:lvl w:ilvl="2">
      <w:start w:val="1"/>
      <w:numFmt w:val="decimal"/>
      <w:lvlText w:val="%3."/>
      <w:lvlJc w:val="right"/>
      <w:pPr>
        <w:ind w:left="2149" w:hanging="18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18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180"/>
      </w:pPr>
    </w:lvl>
  </w:abstractNum>
  <w:abstractNum w:abstractNumId="7">
    <w:lvl w:ilvl="0">
      <w:start w:val="1"/>
      <w:numFmt w:val="decimal"/>
      <w:lvlText w:val="%1."/>
      <w:lvlJc w:val="left"/>
      <w:pPr>
        <w:ind w:left="9" w:hanging="452"/>
      </w:pPr>
      <w:rPr>
        <w:sz w:val="24"/>
        <w:spacing w:val="0"/>
        <w:i w:val="false"/>
        <w:b/>
        <w:szCs w:val="28"/>
        <w:iCs w:val="false"/>
        <w:bCs/>
        <w:rFonts w:eastAsia="Times New Roman" w:cs="Times New Roman"/>
        <w:lang w:val="ru-RU" w:eastAsia="en-US" w:bidi="ar-SA"/>
      </w:rPr>
    </w:lvl>
    <w:lvl w:ilvl="1">
      <w:start w:val="1"/>
      <w:numFmt w:val="decimal"/>
      <w:lvlText w:val="%1.%2."/>
      <w:lvlJc w:val="left"/>
      <w:pPr>
        <w:ind w:left="9" w:hanging="577"/>
      </w:pPr>
      <w:rPr>
        <w:spacing w:val="0"/>
        <w:lang w:val="ru-RU" w:eastAsia="en-US" w:bidi="ar-SA"/>
      </w:rPr>
    </w:lvl>
    <w:lvl w:ilvl="2">
      <w:start w:val="1"/>
      <w:numFmt w:val="decimal"/>
      <w:lvlText w:val="%1.%2.%3."/>
      <w:lvlJc w:val="left"/>
      <w:pPr>
        <w:ind w:left="9" w:hanging="577"/>
      </w:pPr>
      <w:rPr>
        <w:sz w:val="24"/>
        <w:spacing w:val="0"/>
        <w:i w:val="false"/>
        <w:b w:val="false"/>
        <w:szCs w:val="28"/>
        <w:iCs w:val="false"/>
        <w:bCs w:val="false"/>
        <w:rFonts w:ascii="Times New Roman" w:hAnsi="Times New Roman" w:eastAsia="Times New Roman" w:cs="Times New Roman"/>
        <w:lang w:val="ru-RU" w:eastAsia="en-US" w:bidi="ar-SA"/>
      </w:rPr>
    </w:lvl>
    <w:lvl w:ilvl="3">
      <w:start w:val="1"/>
      <w:numFmt w:val="bullet"/>
      <w:lvlText w:val=""/>
      <w:lvlJc w:val="left"/>
      <w:pPr>
        <w:ind w:left="2655" w:hanging="577"/>
      </w:pPr>
      <w:rPr>
        <w:rFonts w:ascii="Symbol" w:hAnsi="Symbol" w:cs="Symbol" w:hint="default"/>
        <w:lang w:val="ru-RU" w:eastAsia="en-US" w:bidi="ar-SA"/>
      </w:rPr>
    </w:lvl>
    <w:lvl w:ilvl="4">
      <w:start w:val="1"/>
      <w:numFmt w:val="bullet"/>
      <w:lvlText w:val=""/>
      <w:lvlJc w:val="left"/>
      <w:pPr>
        <w:ind w:left="3632" w:hanging="577"/>
      </w:pPr>
      <w:rPr>
        <w:rFonts w:ascii="Symbol" w:hAnsi="Symbol" w:cs="Symbol" w:hint="default"/>
        <w:lang w:val="ru-RU" w:eastAsia="en-US" w:bidi="ar-SA"/>
      </w:rPr>
    </w:lvl>
    <w:lvl w:ilvl="5">
      <w:start w:val="1"/>
      <w:numFmt w:val="bullet"/>
      <w:lvlText w:val=""/>
      <w:lvlJc w:val="left"/>
      <w:pPr>
        <w:ind w:left="4610" w:hanging="577"/>
      </w:pPr>
      <w:rPr>
        <w:rFonts w:ascii="Symbol" w:hAnsi="Symbol" w:cs="Symbol" w:hint="default"/>
        <w:lang w:val="ru-RU" w:eastAsia="en-US" w:bidi="ar-SA"/>
      </w:rPr>
    </w:lvl>
    <w:lvl w:ilvl="6">
      <w:start w:val="1"/>
      <w:numFmt w:val="bullet"/>
      <w:lvlText w:val=""/>
      <w:lvlJc w:val="left"/>
      <w:pPr>
        <w:ind w:left="5587" w:hanging="577"/>
      </w:pPr>
      <w:rPr>
        <w:rFonts w:ascii="Symbol" w:hAnsi="Symbol" w:cs="Symbol" w:hint="default"/>
        <w:lang w:val="ru-RU" w:eastAsia="en-US" w:bidi="ar-SA"/>
      </w:rPr>
    </w:lvl>
    <w:lvl w:ilvl="7">
      <w:start w:val="1"/>
      <w:numFmt w:val="bullet"/>
      <w:lvlText w:val=""/>
      <w:lvlJc w:val="left"/>
      <w:pPr>
        <w:ind w:left="6565" w:hanging="577"/>
      </w:pPr>
      <w:rPr>
        <w:rFonts w:ascii="Symbol" w:hAnsi="Symbol" w:cs="Symbol" w:hint="default"/>
        <w:lang w:val="ru-RU" w:eastAsia="en-US" w:bidi="ar-SA"/>
      </w:rPr>
    </w:lvl>
    <w:lvl w:ilvl="8">
      <w:start w:val="1"/>
      <w:numFmt w:val="bullet"/>
      <w:lvlText w:val=""/>
      <w:lvlJc w:val="left"/>
      <w:pPr>
        <w:ind w:left="7542" w:hanging="577"/>
      </w:pPr>
      <w:rPr>
        <w:rFonts w:ascii="Symbol" w:hAnsi="Symbol" w:cs="Symbol" w:hint="default"/>
        <w:lang w:val="ru-RU" w:eastAsia="en-US" w:bidi="ar-SA"/>
      </w:rPr>
    </w:lvl>
  </w:abstractNum>
  <w:abstractNum w:abstractNumId="8">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bidi w:val="0"/>
      <w:jc w:val="left"/>
    </w:pPr>
    <w:rPr>
      <w:rFonts w:ascii="Times New Roman" w:hAnsi="Times New Roman" w:eastAsia="Times New Roman" w:cs="Times New Roman"/>
      <w:color w:val="auto"/>
      <w:kern w:val="0"/>
      <w:sz w:val="22"/>
      <w:szCs w:val="22"/>
      <w:lang w:val="ru-RU" w:eastAsia="en-US" w:bidi="ar-SA"/>
    </w:rPr>
  </w:style>
  <w:style w:type="paragraph" w:styleId="1">
    <w:name w:val="Heading 1"/>
    <w:basedOn w:val="Normal"/>
    <w:uiPriority w:val="9"/>
    <w:qFormat/>
    <w:pPr>
      <w:ind w:left="9" w:hanging="0"/>
      <w:jc w:val="both"/>
      <w:outlineLvl w:val="0"/>
    </w:pPr>
    <w:rPr>
      <w:b/>
      <w:bCs/>
      <w:sz w:val="28"/>
      <w:szCs w:val="28"/>
    </w:rPr>
  </w:style>
  <w:style w:type="paragraph" w:styleId="2">
    <w:name w:val="Heading 2"/>
    <w:basedOn w:val="Normal"/>
    <w:link w:val="732"/>
    <w:uiPriority w:val="9"/>
    <w:unhideWhenUsed/>
    <w:qFormat/>
    <w:pPr>
      <w:keepNext w:val="true"/>
      <w:keepLines/>
      <w:spacing w:before="360" w:after="200"/>
      <w:outlineLvl w:val="1"/>
    </w:pPr>
    <w:rPr>
      <w:rFonts w:ascii="Arial" w:hAnsi="Arial" w:eastAsia="Arial" w:cs="Arial"/>
      <w:sz w:val="34"/>
    </w:rPr>
  </w:style>
  <w:style w:type="paragraph" w:styleId="3">
    <w:name w:val="Heading 3"/>
    <w:basedOn w:val="Normal"/>
    <w:link w:val="734"/>
    <w:uiPriority w:val="9"/>
    <w:unhideWhenUsed/>
    <w:qFormat/>
    <w:pPr>
      <w:keepNext w:val="true"/>
      <w:keepLines/>
      <w:spacing w:before="320" w:after="200"/>
      <w:outlineLvl w:val="2"/>
    </w:pPr>
    <w:rPr>
      <w:rFonts w:ascii="Arial" w:hAnsi="Arial" w:eastAsia="Arial" w:cs="Arial"/>
      <w:sz w:val="30"/>
      <w:szCs w:val="30"/>
    </w:rPr>
  </w:style>
  <w:style w:type="paragraph" w:styleId="4">
    <w:name w:val="Heading 4"/>
    <w:basedOn w:val="Normal"/>
    <w:link w:val="736"/>
    <w:uiPriority w:val="9"/>
    <w:unhideWhenUsed/>
    <w:qFormat/>
    <w:pPr>
      <w:keepNext w:val="true"/>
      <w:keepLines/>
      <w:spacing w:before="320" w:after="200"/>
      <w:outlineLvl w:val="3"/>
    </w:pPr>
    <w:rPr>
      <w:rFonts w:ascii="Arial" w:hAnsi="Arial" w:eastAsia="Arial" w:cs="Arial"/>
      <w:b/>
      <w:bCs/>
      <w:sz w:val="26"/>
      <w:szCs w:val="26"/>
    </w:rPr>
  </w:style>
  <w:style w:type="paragraph" w:styleId="5">
    <w:name w:val="Heading 5"/>
    <w:basedOn w:val="Normal"/>
    <w:link w:val="738"/>
    <w:uiPriority w:val="9"/>
    <w:unhideWhenUsed/>
    <w:qFormat/>
    <w:pPr>
      <w:keepNext w:val="true"/>
      <w:keepLines/>
      <w:spacing w:before="320" w:after="200"/>
      <w:outlineLvl w:val="4"/>
    </w:pPr>
    <w:rPr>
      <w:rFonts w:ascii="Arial" w:hAnsi="Arial" w:eastAsia="Arial" w:cs="Arial"/>
      <w:b/>
      <w:bCs/>
      <w:sz w:val="24"/>
      <w:szCs w:val="24"/>
    </w:rPr>
  </w:style>
  <w:style w:type="paragraph" w:styleId="6">
    <w:name w:val="Heading 6"/>
    <w:basedOn w:val="Normal"/>
    <w:link w:val="740"/>
    <w:uiPriority w:val="9"/>
    <w:unhideWhenUsed/>
    <w:qFormat/>
    <w:pPr>
      <w:keepNext w:val="true"/>
      <w:keepLines/>
      <w:spacing w:before="320" w:after="200"/>
      <w:outlineLvl w:val="5"/>
    </w:pPr>
    <w:rPr>
      <w:rFonts w:ascii="Arial" w:hAnsi="Arial" w:eastAsia="Arial" w:cs="Arial"/>
      <w:b/>
      <w:bCs/>
      <w:sz w:val="22"/>
      <w:szCs w:val="22"/>
    </w:rPr>
  </w:style>
  <w:style w:type="paragraph" w:styleId="7">
    <w:name w:val="Heading 7"/>
    <w:basedOn w:val="Normal"/>
    <w:link w:val="742"/>
    <w:uiPriority w:val="9"/>
    <w:unhideWhenUsed/>
    <w:qFormat/>
    <w:pPr>
      <w:keepNext w:val="true"/>
      <w:keepLines/>
      <w:spacing w:before="320" w:after="200"/>
      <w:outlineLvl w:val="6"/>
    </w:pPr>
    <w:rPr>
      <w:rFonts w:ascii="Arial" w:hAnsi="Arial" w:eastAsia="Arial" w:cs="Arial"/>
      <w:b/>
      <w:bCs/>
      <w:i/>
      <w:iCs/>
      <w:sz w:val="22"/>
      <w:szCs w:val="22"/>
    </w:rPr>
  </w:style>
  <w:style w:type="paragraph" w:styleId="8">
    <w:name w:val="Heading 8"/>
    <w:basedOn w:val="Normal"/>
    <w:link w:val="744"/>
    <w:uiPriority w:val="9"/>
    <w:unhideWhenUsed/>
    <w:qFormat/>
    <w:pPr>
      <w:keepNext w:val="true"/>
      <w:keepLines/>
      <w:spacing w:before="320" w:after="200"/>
      <w:outlineLvl w:val="7"/>
    </w:pPr>
    <w:rPr>
      <w:rFonts w:ascii="Arial" w:hAnsi="Arial" w:eastAsia="Arial" w:cs="Arial"/>
      <w:i/>
      <w:iCs/>
      <w:sz w:val="22"/>
      <w:szCs w:val="22"/>
    </w:rPr>
  </w:style>
  <w:style w:type="paragraph" w:styleId="9">
    <w:name w:val="Heading 9"/>
    <w:basedOn w:val="Normal"/>
    <w:link w:val="746"/>
    <w:uiPriority w:val="9"/>
    <w:unhideWhenUsed/>
    <w:qFormat/>
    <w:pPr>
      <w:keepNext w:val="true"/>
      <w:keepLines/>
      <w:spacing w:before="320" w:after="200"/>
      <w:outlineLvl w:val="8"/>
    </w:pPr>
    <w:rPr>
      <w:rFonts w:ascii="Arial" w:hAnsi="Arial" w:eastAsia="Arial" w:cs="Arial"/>
      <w:i/>
      <w:iCs/>
      <w:sz w:val="21"/>
      <w:szCs w:val="21"/>
    </w:rPr>
  </w:style>
  <w:style w:type="character" w:styleId="Heading1Char">
    <w:name w:val="Heading 1 Char"/>
    <w:basedOn w:val="DefaultParagraphFont"/>
    <w:link w:val="907"/>
    <w:uiPriority w:val="9"/>
    <w:qFormat/>
    <w:rPr>
      <w:rFonts w:ascii="Arial" w:hAnsi="Arial" w:eastAsia="Arial" w:cs="Arial"/>
      <w:sz w:val="40"/>
      <w:szCs w:val="40"/>
    </w:rPr>
  </w:style>
  <w:style w:type="character" w:styleId="Heading2Char">
    <w:name w:val="Heading 2 Char"/>
    <w:basedOn w:val="DefaultParagraphFont"/>
    <w:link w:val="731"/>
    <w:uiPriority w:val="9"/>
    <w:qFormat/>
    <w:rPr>
      <w:rFonts w:ascii="Arial" w:hAnsi="Arial" w:eastAsia="Arial" w:cs="Arial"/>
      <w:sz w:val="34"/>
    </w:rPr>
  </w:style>
  <w:style w:type="character" w:styleId="Heading3Char">
    <w:name w:val="Heading 3 Char"/>
    <w:basedOn w:val="DefaultParagraphFont"/>
    <w:link w:val="733"/>
    <w:uiPriority w:val="9"/>
    <w:qFormat/>
    <w:rPr>
      <w:rFonts w:ascii="Arial" w:hAnsi="Arial" w:eastAsia="Arial" w:cs="Arial"/>
      <w:sz w:val="30"/>
      <w:szCs w:val="30"/>
    </w:rPr>
  </w:style>
  <w:style w:type="character" w:styleId="Heading4Char">
    <w:name w:val="Heading 4 Char"/>
    <w:basedOn w:val="DefaultParagraphFont"/>
    <w:link w:val="735"/>
    <w:uiPriority w:val="9"/>
    <w:qFormat/>
    <w:rPr>
      <w:rFonts w:ascii="Arial" w:hAnsi="Arial" w:eastAsia="Arial" w:cs="Arial"/>
      <w:b/>
      <w:bCs/>
      <w:sz w:val="26"/>
      <w:szCs w:val="26"/>
    </w:rPr>
  </w:style>
  <w:style w:type="character" w:styleId="Heading5Char">
    <w:name w:val="Heading 5 Char"/>
    <w:basedOn w:val="DefaultParagraphFont"/>
    <w:link w:val="737"/>
    <w:uiPriority w:val="9"/>
    <w:qFormat/>
    <w:rPr>
      <w:rFonts w:ascii="Arial" w:hAnsi="Arial" w:eastAsia="Arial" w:cs="Arial"/>
      <w:b/>
      <w:bCs/>
      <w:sz w:val="24"/>
      <w:szCs w:val="24"/>
    </w:rPr>
  </w:style>
  <w:style w:type="character" w:styleId="Heading6Char">
    <w:name w:val="Heading 6 Char"/>
    <w:basedOn w:val="DefaultParagraphFont"/>
    <w:link w:val="739"/>
    <w:uiPriority w:val="9"/>
    <w:qFormat/>
    <w:rPr>
      <w:rFonts w:ascii="Arial" w:hAnsi="Arial" w:eastAsia="Arial" w:cs="Arial"/>
      <w:b/>
      <w:bCs/>
      <w:sz w:val="22"/>
      <w:szCs w:val="22"/>
    </w:rPr>
  </w:style>
  <w:style w:type="character" w:styleId="Heading7Char">
    <w:name w:val="Heading 7 Char"/>
    <w:basedOn w:val="DefaultParagraphFont"/>
    <w:link w:val="741"/>
    <w:uiPriority w:val="9"/>
    <w:qFormat/>
    <w:rPr>
      <w:rFonts w:ascii="Arial" w:hAnsi="Arial" w:eastAsia="Arial" w:cs="Arial"/>
      <w:b/>
      <w:bCs/>
      <w:i/>
      <w:iCs/>
      <w:sz w:val="22"/>
      <w:szCs w:val="22"/>
    </w:rPr>
  </w:style>
  <w:style w:type="character" w:styleId="Heading8Char">
    <w:name w:val="Heading 8 Char"/>
    <w:basedOn w:val="DefaultParagraphFont"/>
    <w:link w:val="743"/>
    <w:uiPriority w:val="9"/>
    <w:qFormat/>
    <w:rPr>
      <w:rFonts w:ascii="Arial" w:hAnsi="Arial" w:eastAsia="Arial" w:cs="Arial"/>
      <w:i/>
      <w:iCs/>
      <w:sz w:val="22"/>
      <w:szCs w:val="22"/>
    </w:rPr>
  </w:style>
  <w:style w:type="character" w:styleId="Heading9Char">
    <w:name w:val="Heading 9 Char"/>
    <w:basedOn w:val="DefaultParagraphFont"/>
    <w:link w:val="745"/>
    <w:uiPriority w:val="9"/>
    <w:qFormat/>
    <w:rPr>
      <w:rFonts w:ascii="Arial" w:hAnsi="Arial" w:eastAsia="Arial" w:cs="Arial"/>
      <w:i/>
      <w:iCs/>
      <w:sz w:val="21"/>
      <w:szCs w:val="21"/>
    </w:rPr>
  </w:style>
  <w:style w:type="character" w:styleId="TitleChar">
    <w:name w:val="Title Char"/>
    <w:basedOn w:val="DefaultParagraphFont"/>
    <w:link w:val="748"/>
    <w:uiPriority w:val="10"/>
    <w:qFormat/>
    <w:rPr>
      <w:sz w:val="48"/>
      <w:szCs w:val="48"/>
    </w:rPr>
  </w:style>
  <w:style w:type="character" w:styleId="SubtitleChar">
    <w:name w:val="Subtitle Char"/>
    <w:basedOn w:val="DefaultParagraphFont"/>
    <w:link w:val="750"/>
    <w:uiPriority w:val="11"/>
    <w:qFormat/>
    <w:rPr>
      <w:sz w:val="24"/>
      <w:szCs w:val="24"/>
    </w:rPr>
  </w:style>
  <w:style w:type="character" w:styleId="QuoteChar">
    <w:name w:val="Quote Char"/>
    <w:link w:val="752"/>
    <w:uiPriority w:val="29"/>
    <w:qFormat/>
    <w:rPr>
      <w:i/>
    </w:rPr>
  </w:style>
  <w:style w:type="character" w:styleId="IntenseQuoteChar">
    <w:name w:val="Intense Quote Char"/>
    <w:link w:val="754"/>
    <w:uiPriority w:val="30"/>
    <w:qFormat/>
    <w:rPr>
      <w:i/>
    </w:rPr>
  </w:style>
  <w:style w:type="character" w:styleId="HeaderChar">
    <w:name w:val="Header Char"/>
    <w:basedOn w:val="DefaultParagraphFont"/>
    <w:link w:val="756"/>
    <w:uiPriority w:val="99"/>
    <w:qFormat/>
    <w:rPr/>
  </w:style>
  <w:style w:type="character" w:styleId="FooterChar">
    <w:name w:val="Footer Char"/>
    <w:basedOn w:val="DefaultParagraphFont"/>
    <w:link w:val="758"/>
    <w:uiPriority w:val="99"/>
    <w:qFormat/>
    <w:rPr/>
  </w:style>
  <w:style w:type="character" w:styleId="CaptionChar">
    <w:name w:val="Caption Char"/>
    <w:link w:val="758"/>
    <w:uiPriority w:val="99"/>
    <w:qFormat/>
    <w:rPr/>
  </w:style>
  <w:style w:type="character" w:styleId="Style5">
    <w:name w:val="Интернет-ссылка"/>
    <w:uiPriority w:val="99"/>
    <w:unhideWhenUsed/>
    <w:rPr>
      <w:color w:val="0000FF" w:themeColor="hyperlink"/>
      <w:u w:val="single"/>
    </w:rPr>
  </w:style>
  <w:style w:type="character" w:styleId="FootnoteTextChar">
    <w:name w:val="Footnote Text Char"/>
    <w:link w:val="889"/>
    <w:uiPriority w:val="99"/>
    <w:qFormat/>
    <w:rPr>
      <w:sz w:val="18"/>
    </w:rPr>
  </w:style>
  <w:style w:type="character" w:styleId="Style6">
    <w:name w:val="Привязка сноски"/>
    <w:rPr>
      <w:vertAlign w:val="superscript"/>
    </w:rPr>
  </w:style>
  <w:style w:type="character" w:styleId="FootnoteCharacters">
    <w:name w:val="Footnote Characters"/>
    <w:uiPriority w:val="99"/>
    <w:unhideWhenUsed/>
    <w:qFormat/>
    <w:rPr>
      <w:vertAlign w:val="superscript"/>
    </w:rPr>
  </w:style>
  <w:style w:type="character" w:styleId="EndnoteTextChar">
    <w:name w:val="Endnote Text Char"/>
    <w:link w:val="892"/>
    <w:uiPriority w:val="99"/>
    <w:qFormat/>
    <w:rPr>
      <w:sz w:val="20"/>
    </w:rPr>
  </w:style>
  <w:style w:type="character" w:styleId="Style7">
    <w:name w:val="Привязка концевой сноски"/>
    <w:rPr>
      <w:vertAlign w:val="superscript"/>
    </w:rPr>
  </w:style>
  <w:style w:type="character" w:styleId="EndnoteCharacters">
    <w:name w:val="Endnote Characters"/>
    <w:uiPriority w:val="99"/>
    <w:semiHidden/>
    <w:unhideWhenUsed/>
    <w:qFormat/>
    <w:rPr>
      <w:vertAlign w:val="superscript"/>
    </w:rPr>
  </w:style>
  <w:style w:type="character" w:styleId="DefaultParagraphFont" w:default="1">
    <w:name w:val="Default Paragraph Font"/>
    <w:uiPriority w:val="1"/>
    <w:semiHidden/>
    <w:unhideWhenUsed/>
    <w:qFormat/>
    <w:rPr/>
  </w:style>
  <w:style w:type="character" w:styleId="ListLabel1">
    <w:name w:val="ListLabel 1"/>
    <w:qFormat/>
    <w:rPr>
      <w:rFonts w:eastAsia="Times New Roman" w:cs="Times New Roman"/>
      <w:b w:val="false"/>
      <w:bCs w:val="false"/>
      <w:i w:val="false"/>
      <w:iCs w:val="false"/>
      <w:spacing w:val="0"/>
      <w:sz w:val="24"/>
      <w:szCs w:val="28"/>
      <w:lang w:val="ru-RU" w:eastAsia="en-US" w:bidi="ar-SA"/>
    </w:rPr>
  </w:style>
  <w:style w:type="character" w:styleId="ListLabel2">
    <w:name w:val="ListLabel 2"/>
    <w:qFormat/>
    <w:rPr>
      <w:lang w:val="ru-RU" w:eastAsia="en-US" w:bidi="ar-SA"/>
    </w:rPr>
  </w:style>
  <w:style w:type="character" w:styleId="ListLabel3">
    <w:name w:val="ListLabel 3"/>
    <w:qFormat/>
    <w:rPr>
      <w:lang w:val="ru-RU" w:eastAsia="en-US" w:bidi="ar-SA"/>
    </w:rPr>
  </w:style>
  <w:style w:type="character" w:styleId="ListLabel4">
    <w:name w:val="ListLabel 4"/>
    <w:qFormat/>
    <w:rPr>
      <w:lang w:val="ru-RU" w:eastAsia="en-US" w:bidi="ar-SA"/>
    </w:rPr>
  </w:style>
  <w:style w:type="character" w:styleId="ListLabel5">
    <w:name w:val="ListLabel 5"/>
    <w:qFormat/>
    <w:rPr>
      <w:lang w:val="ru-RU" w:eastAsia="en-US" w:bidi="ar-SA"/>
    </w:rPr>
  </w:style>
  <w:style w:type="character" w:styleId="ListLabel6">
    <w:name w:val="ListLabel 6"/>
    <w:qFormat/>
    <w:rPr>
      <w:lang w:val="ru-RU" w:eastAsia="en-US" w:bidi="ar-SA"/>
    </w:rPr>
  </w:style>
  <w:style w:type="character" w:styleId="ListLabel7">
    <w:name w:val="ListLabel 7"/>
    <w:qFormat/>
    <w:rPr>
      <w:lang w:val="ru-RU" w:eastAsia="en-US" w:bidi="ar-SA"/>
    </w:rPr>
  </w:style>
  <w:style w:type="character" w:styleId="ListLabel8">
    <w:name w:val="ListLabel 8"/>
    <w:qFormat/>
    <w:rPr>
      <w:lang w:val="ru-RU" w:eastAsia="en-US" w:bidi="ar-SA"/>
    </w:rPr>
  </w:style>
  <w:style w:type="character" w:styleId="ListLabel9">
    <w:name w:val="ListLabel 9"/>
    <w:qFormat/>
    <w:rPr>
      <w:lang w:val="ru-RU" w:eastAsia="en-US" w:bidi="ar-SA"/>
    </w:rPr>
  </w:style>
  <w:style w:type="character" w:styleId="ListLabel10">
    <w:name w:val="ListLabel 10"/>
    <w:qFormat/>
    <w:rPr>
      <w:lang w:val="ru-RU" w:eastAsia="en-US" w:bidi="ar-SA"/>
    </w:rPr>
  </w:style>
  <w:style w:type="character" w:styleId="ListLabel11">
    <w:name w:val="ListLabel 11"/>
    <w:qFormat/>
    <w:rPr>
      <w:rFonts w:eastAsia="Times New Roman" w:cs="Times New Roman"/>
      <w:b w:val="false"/>
      <w:bCs/>
      <w:i w:val="false"/>
      <w:iCs w:val="false"/>
      <w:spacing w:val="0"/>
      <w:sz w:val="24"/>
      <w:szCs w:val="28"/>
      <w:lang w:val="ru-RU" w:eastAsia="en-US" w:bidi="ar-SA"/>
    </w:rPr>
  </w:style>
  <w:style w:type="character" w:styleId="ListLabel12">
    <w:name w:val="ListLabel 12"/>
    <w:qFormat/>
    <w:rPr>
      <w:rFonts w:eastAsia="Times New Roman" w:cs="Times New Roman"/>
      <w:b w:val="false"/>
      <w:bCs w:val="false"/>
      <w:i w:val="false"/>
      <w:iCs w:val="false"/>
      <w:spacing w:val="0"/>
      <w:sz w:val="24"/>
      <w:szCs w:val="28"/>
      <w:lang w:val="ru-RU" w:eastAsia="en-US" w:bidi="ar-SA"/>
    </w:rPr>
  </w:style>
  <w:style w:type="character" w:styleId="ListLabel13">
    <w:name w:val="ListLabel 13"/>
    <w:qFormat/>
    <w:rPr>
      <w:lang w:val="ru-RU" w:eastAsia="en-US" w:bidi="ar-SA"/>
    </w:rPr>
  </w:style>
  <w:style w:type="character" w:styleId="ListLabel14">
    <w:name w:val="ListLabel 14"/>
    <w:qFormat/>
    <w:rPr>
      <w:lang w:val="ru-RU" w:eastAsia="en-US" w:bidi="ar-SA"/>
    </w:rPr>
  </w:style>
  <w:style w:type="character" w:styleId="ListLabel15">
    <w:name w:val="ListLabel 15"/>
    <w:qFormat/>
    <w:rPr>
      <w:lang w:val="ru-RU" w:eastAsia="en-US" w:bidi="ar-SA"/>
    </w:rPr>
  </w:style>
  <w:style w:type="character" w:styleId="ListLabel16">
    <w:name w:val="ListLabel 16"/>
    <w:qFormat/>
    <w:rPr>
      <w:lang w:val="ru-RU" w:eastAsia="en-US" w:bidi="ar-SA"/>
    </w:rPr>
  </w:style>
  <w:style w:type="character" w:styleId="ListLabel17">
    <w:name w:val="ListLabel 17"/>
    <w:qFormat/>
    <w:rPr>
      <w:lang w:val="ru-RU" w:eastAsia="en-US" w:bidi="ar-SA"/>
    </w:rPr>
  </w:style>
  <w:style w:type="character" w:styleId="ListLabel18">
    <w:name w:val="ListLabel 18"/>
    <w:qFormat/>
    <w:rPr>
      <w:lang w:val="ru-RU" w:eastAsia="en-US" w:bidi="ar-SA"/>
    </w:rPr>
  </w:style>
  <w:style w:type="character" w:styleId="ListLabel19">
    <w:name w:val="ListLabel 19"/>
    <w:qFormat/>
    <w:rPr>
      <w:rFonts w:eastAsia="Times New Roman" w:cs="Times New Roman"/>
      <w:b w:val="false"/>
      <w:bCs w:val="false"/>
      <w:i w:val="false"/>
      <w:iCs w:val="false"/>
      <w:spacing w:val="0"/>
      <w:sz w:val="28"/>
      <w:szCs w:val="28"/>
      <w:lang w:val="ru-RU" w:eastAsia="en-US" w:bidi="ar-SA"/>
    </w:rPr>
  </w:style>
  <w:style w:type="character" w:styleId="ListLabel20">
    <w:name w:val="ListLabel 20"/>
    <w:qFormat/>
    <w:rPr>
      <w:lang w:val="ru-RU" w:eastAsia="en-US" w:bidi="ar-SA"/>
    </w:rPr>
  </w:style>
  <w:style w:type="character" w:styleId="ListLabel21">
    <w:name w:val="ListLabel 21"/>
    <w:qFormat/>
    <w:rPr>
      <w:lang w:val="ru-RU" w:eastAsia="en-US" w:bidi="ar-SA"/>
    </w:rPr>
  </w:style>
  <w:style w:type="character" w:styleId="ListLabel22">
    <w:name w:val="ListLabel 22"/>
    <w:qFormat/>
    <w:rPr>
      <w:lang w:val="ru-RU" w:eastAsia="en-US" w:bidi="ar-SA"/>
    </w:rPr>
  </w:style>
  <w:style w:type="character" w:styleId="ListLabel23">
    <w:name w:val="ListLabel 23"/>
    <w:qFormat/>
    <w:rPr>
      <w:lang w:val="ru-RU" w:eastAsia="en-US" w:bidi="ar-SA"/>
    </w:rPr>
  </w:style>
  <w:style w:type="character" w:styleId="ListLabel24">
    <w:name w:val="ListLabel 24"/>
    <w:qFormat/>
    <w:rPr>
      <w:lang w:val="ru-RU" w:eastAsia="en-US" w:bidi="ar-SA"/>
    </w:rPr>
  </w:style>
  <w:style w:type="character" w:styleId="ListLabel25">
    <w:name w:val="ListLabel 25"/>
    <w:qFormat/>
    <w:rPr>
      <w:lang w:val="ru-RU" w:eastAsia="en-US" w:bidi="ar-SA"/>
    </w:rPr>
  </w:style>
  <w:style w:type="character" w:styleId="ListLabel26">
    <w:name w:val="ListLabel 26"/>
    <w:qFormat/>
    <w:rPr>
      <w:lang w:val="ru-RU" w:eastAsia="en-US" w:bidi="ar-SA"/>
    </w:rPr>
  </w:style>
  <w:style w:type="character" w:styleId="ListLabel27">
    <w:name w:val="ListLabel 27"/>
    <w:qFormat/>
    <w:rPr>
      <w:lang w:val="ru-RU" w:eastAsia="en-US" w:bidi="ar-SA"/>
    </w:rPr>
  </w:style>
  <w:style w:type="character" w:styleId="ListLabel28">
    <w:name w:val="ListLabel 28"/>
    <w:qFormat/>
    <w:rPr>
      <w:rFonts w:ascii="Times New Roman" w:hAnsi="Times New Roman"/>
      <w:b/>
      <w:sz w:val="24"/>
    </w:rPr>
  </w:style>
  <w:style w:type="character" w:styleId="ListLabel29">
    <w:name w:val="ListLabel 29"/>
    <w:qFormat/>
    <w:rPr>
      <w:rFonts w:ascii="Times New Roman" w:hAnsi="Times New Roman" w:eastAsia="Symbol" w:cs="Symbol"/>
      <w:sz w:val="24"/>
    </w:rPr>
  </w:style>
  <w:style w:type="character" w:styleId="ListLabel30">
    <w:name w:val="ListLabel 30"/>
    <w:qFormat/>
    <w:rPr>
      <w:rFonts w:eastAsia="Courier New" w:cs="Courier New"/>
    </w:rPr>
  </w:style>
  <w:style w:type="character" w:styleId="ListLabel31">
    <w:name w:val="ListLabel 31"/>
    <w:qFormat/>
    <w:rPr>
      <w:rFonts w:eastAsia="Wingdings" w:cs="Wingdings"/>
    </w:rPr>
  </w:style>
  <w:style w:type="character" w:styleId="ListLabel32">
    <w:name w:val="ListLabel 32"/>
    <w:qFormat/>
    <w:rPr>
      <w:rFonts w:eastAsia="Symbol" w:cs="Symbol"/>
    </w:rPr>
  </w:style>
  <w:style w:type="character" w:styleId="ListLabel33">
    <w:name w:val="ListLabel 33"/>
    <w:qFormat/>
    <w:rPr>
      <w:rFonts w:eastAsia="Courier New" w:cs="Courier New"/>
    </w:rPr>
  </w:style>
  <w:style w:type="character" w:styleId="ListLabel34">
    <w:name w:val="ListLabel 34"/>
    <w:qFormat/>
    <w:rPr>
      <w:rFonts w:eastAsia="Wingdings" w:cs="Wingdings"/>
    </w:rPr>
  </w:style>
  <w:style w:type="character" w:styleId="ListLabel35">
    <w:name w:val="ListLabel 35"/>
    <w:qFormat/>
    <w:rPr>
      <w:rFonts w:eastAsia="Symbol" w:cs="Symbol"/>
    </w:rPr>
  </w:style>
  <w:style w:type="character" w:styleId="ListLabel36">
    <w:name w:val="ListLabel 36"/>
    <w:qFormat/>
    <w:rPr>
      <w:rFonts w:eastAsia="Courier New" w:cs="Courier New"/>
    </w:rPr>
  </w:style>
  <w:style w:type="character" w:styleId="ListLabel37">
    <w:name w:val="ListLabel 37"/>
    <w:qFormat/>
    <w:rPr>
      <w:rFonts w:eastAsia="Wingdings" w:cs="Wingdings"/>
    </w:rPr>
  </w:style>
  <w:style w:type="character" w:styleId="ListLabel38">
    <w:name w:val="ListLabel 38"/>
    <w:qFormat/>
    <w:rPr>
      <w:rFonts w:eastAsia="Symbol" w:cs="Symbol"/>
      <w:color w:val="000000"/>
      <w:sz w:val="22"/>
    </w:rPr>
  </w:style>
  <w:style w:type="character" w:styleId="ListLabel39">
    <w:name w:val="ListLabel 39"/>
    <w:qFormat/>
    <w:rPr>
      <w:rFonts w:eastAsia="Symbol" w:cs="Symbol"/>
      <w:color w:val="000000"/>
      <w:sz w:val="22"/>
    </w:rPr>
  </w:style>
  <w:style w:type="character" w:styleId="ListLabel40">
    <w:name w:val="ListLabel 40"/>
    <w:qFormat/>
    <w:rPr>
      <w:rFonts w:eastAsia="Symbol" w:cs="Symbol"/>
      <w:color w:val="000000"/>
      <w:sz w:val="22"/>
    </w:rPr>
  </w:style>
  <w:style w:type="character" w:styleId="ListLabel41">
    <w:name w:val="ListLabel 41"/>
    <w:qFormat/>
    <w:rPr>
      <w:rFonts w:eastAsia="Symbol" w:cs="Symbol"/>
      <w:color w:val="000000"/>
      <w:sz w:val="22"/>
    </w:rPr>
  </w:style>
  <w:style w:type="character" w:styleId="ListLabel42">
    <w:name w:val="ListLabel 42"/>
    <w:qFormat/>
    <w:rPr>
      <w:rFonts w:eastAsia="Symbol" w:cs="Symbol"/>
      <w:color w:val="000000"/>
      <w:sz w:val="22"/>
    </w:rPr>
  </w:style>
  <w:style w:type="character" w:styleId="ListLabel43">
    <w:name w:val="ListLabel 43"/>
    <w:qFormat/>
    <w:rPr>
      <w:rFonts w:eastAsia="Symbol" w:cs="Symbol"/>
      <w:color w:val="000000"/>
      <w:sz w:val="22"/>
    </w:rPr>
  </w:style>
  <w:style w:type="character" w:styleId="ListLabel44">
    <w:name w:val="ListLabel 44"/>
    <w:qFormat/>
    <w:rPr>
      <w:rFonts w:eastAsia="Symbol" w:cs="Symbol"/>
      <w:color w:val="000000"/>
      <w:sz w:val="22"/>
    </w:rPr>
  </w:style>
  <w:style w:type="character" w:styleId="ListLabel45">
    <w:name w:val="ListLabel 45"/>
    <w:qFormat/>
    <w:rPr>
      <w:rFonts w:eastAsia="Symbol" w:cs="Symbol"/>
      <w:color w:val="000000"/>
      <w:sz w:val="22"/>
    </w:rPr>
  </w:style>
  <w:style w:type="character" w:styleId="ListLabel46">
    <w:name w:val="ListLabel 46"/>
    <w:qFormat/>
    <w:rPr>
      <w:rFonts w:eastAsia="Symbol" w:cs="Symbol"/>
      <w:color w:val="000000"/>
      <w:sz w:val="22"/>
    </w:rPr>
  </w:style>
  <w:style w:type="character" w:styleId="ListLabel47">
    <w:name w:val="ListLabel 47"/>
    <w:qFormat/>
    <w:rPr>
      <w:rFonts w:eastAsia="Symbol" w:cs="Symbol"/>
      <w:color w:val="000000"/>
      <w:sz w:val="22"/>
    </w:rPr>
  </w:style>
  <w:style w:type="character" w:styleId="ListLabel48">
    <w:name w:val="ListLabel 48"/>
    <w:qFormat/>
    <w:rPr>
      <w:rFonts w:eastAsia="Symbol" w:cs="Symbol"/>
      <w:color w:val="000000"/>
      <w:sz w:val="22"/>
    </w:rPr>
  </w:style>
  <w:style w:type="character" w:styleId="ListLabel49">
    <w:name w:val="ListLabel 49"/>
    <w:qFormat/>
    <w:rPr>
      <w:rFonts w:eastAsia="Symbol" w:cs="Symbol"/>
      <w:color w:val="000000"/>
      <w:sz w:val="22"/>
    </w:rPr>
  </w:style>
  <w:style w:type="character" w:styleId="ListLabel50">
    <w:name w:val="ListLabel 50"/>
    <w:qFormat/>
    <w:rPr>
      <w:rFonts w:eastAsia="Symbol" w:cs="Symbol"/>
      <w:color w:val="000000"/>
      <w:sz w:val="22"/>
    </w:rPr>
  </w:style>
  <w:style w:type="character" w:styleId="ListLabel51">
    <w:name w:val="ListLabel 51"/>
    <w:qFormat/>
    <w:rPr>
      <w:rFonts w:eastAsia="Symbol" w:cs="Symbol"/>
      <w:color w:val="000000"/>
      <w:sz w:val="22"/>
    </w:rPr>
  </w:style>
  <w:style w:type="character" w:styleId="ListLabel52">
    <w:name w:val="ListLabel 52"/>
    <w:qFormat/>
    <w:rPr>
      <w:rFonts w:eastAsia="Symbol" w:cs="Symbol"/>
      <w:color w:val="000000"/>
      <w:sz w:val="22"/>
    </w:rPr>
  </w:style>
  <w:style w:type="character" w:styleId="ListLabel53">
    <w:name w:val="ListLabel 53"/>
    <w:qFormat/>
    <w:rPr>
      <w:rFonts w:eastAsia="Symbol" w:cs="Symbol"/>
      <w:color w:val="000000"/>
      <w:sz w:val="22"/>
    </w:rPr>
  </w:style>
  <w:style w:type="character" w:styleId="ListLabel54">
    <w:name w:val="ListLabel 54"/>
    <w:qFormat/>
    <w:rPr>
      <w:rFonts w:eastAsia="Symbol" w:cs="Symbol"/>
      <w:color w:val="000000"/>
      <w:sz w:val="22"/>
    </w:rPr>
  </w:style>
  <w:style w:type="character" w:styleId="ListLabel55">
    <w:name w:val="ListLabel 55"/>
    <w:qFormat/>
    <w:rPr>
      <w:rFonts w:eastAsia="Symbol" w:cs="Symbol"/>
      <w:color w:val="000000"/>
      <w:sz w:val="22"/>
    </w:rPr>
  </w:style>
  <w:style w:type="character" w:styleId="ListLabel56">
    <w:name w:val="ListLabel 56"/>
    <w:qFormat/>
    <w:rPr>
      <w:rFonts w:eastAsia="Symbol" w:cs="Symbol"/>
      <w:sz w:val="24"/>
    </w:rPr>
  </w:style>
  <w:style w:type="character" w:styleId="ListLabel57">
    <w:name w:val="ListLabel 57"/>
    <w:qFormat/>
    <w:rPr>
      <w:rFonts w:eastAsia="Courier New" w:cs="Courier New"/>
    </w:rPr>
  </w:style>
  <w:style w:type="character" w:styleId="ListLabel58">
    <w:name w:val="ListLabel 58"/>
    <w:qFormat/>
    <w:rPr>
      <w:rFonts w:eastAsia="Wingdings" w:cs="Wingdings"/>
    </w:rPr>
  </w:style>
  <w:style w:type="character" w:styleId="ListLabel59">
    <w:name w:val="ListLabel 59"/>
    <w:qFormat/>
    <w:rPr>
      <w:rFonts w:eastAsia="Symbol" w:cs="Symbol"/>
    </w:rPr>
  </w:style>
  <w:style w:type="character" w:styleId="ListLabel60">
    <w:name w:val="ListLabel 60"/>
    <w:qFormat/>
    <w:rPr>
      <w:rFonts w:eastAsia="Courier New" w:cs="Courier New"/>
    </w:rPr>
  </w:style>
  <w:style w:type="character" w:styleId="ListLabel61">
    <w:name w:val="ListLabel 61"/>
    <w:qFormat/>
    <w:rPr>
      <w:rFonts w:eastAsia="Wingdings" w:cs="Wingdings"/>
    </w:rPr>
  </w:style>
  <w:style w:type="character" w:styleId="ListLabel62">
    <w:name w:val="ListLabel 62"/>
    <w:qFormat/>
    <w:rPr>
      <w:rFonts w:eastAsia="Symbol" w:cs="Symbol"/>
    </w:rPr>
  </w:style>
  <w:style w:type="character" w:styleId="ListLabel63">
    <w:name w:val="ListLabel 63"/>
    <w:qFormat/>
    <w:rPr>
      <w:rFonts w:eastAsia="Courier New" w:cs="Courier New"/>
    </w:rPr>
  </w:style>
  <w:style w:type="character" w:styleId="ListLabel64">
    <w:name w:val="ListLabel 64"/>
    <w:qFormat/>
    <w:rPr>
      <w:rFonts w:eastAsia="Wingdings" w:cs="Wingdings"/>
    </w:rPr>
  </w:style>
  <w:style w:type="character" w:styleId="ListLabel65">
    <w:name w:val="ListLabel 65"/>
    <w:qFormat/>
    <w:rPr>
      <w:rFonts w:eastAsia="Times New Roman" w:cs="Times New Roman"/>
      <w:color w:val="000000"/>
      <w:sz w:val="28"/>
    </w:rPr>
  </w:style>
  <w:style w:type="character" w:styleId="ListLabel66">
    <w:name w:val="ListLabel 66"/>
    <w:qFormat/>
    <w:rPr>
      <w:rFonts w:ascii="Times New Roman" w:hAnsi="Times New Roman" w:eastAsia="Times New Roman" w:cs="Times New Roman"/>
      <w:color w:val="000000"/>
      <w:sz w:val="24"/>
    </w:rPr>
  </w:style>
  <w:style w:type="character" w:styleId="ListLabel67">
    <w:name w:val="ListLabel 67"/>
    <w:qFormat/>
    <w:rPr>
      <w:rFonts w:eastAsia="Symbol" w:cs="Symbol"/>
    </w:rPr>
  </w:style>
  <w:style w:type="character" w:styleId="ListLabel68">
    <w:name w:val="ListLabel 68"/>
    <w:qFormat/>
    <w:rPr>
      <w:rFonts w:eastAsia="Symbol" w:cs="Symbol"/>
    </w:rPr>
  </w:style>
  <w:style w:type="character" w:styleId="ListLabel69">
    <w:name w:val="ListLabel 69"/>
    <w:qFormat/>
    <w:rPr>
      <w:rFonts w:eastAsia="Symbol" w:cs="Symbol"/>
    </w:rPr>
  </w:style>
  <w:style w:type="character" w:styleId="ListLabel70">
    <w:name w:val="ListLabel 70"/>
    <w:qFormat/>
    <w:rPr>
      <w:rFonts w:eastAsia="Symbol" w:cs="Symbol"/>
    </w:rPr>
  </w:style>
  <w:style w:type="character" w:styleId="ListLabel71">
    <w:name w:val="ListLabel 71"/>
    <w:qFormat/>
    <w:rPr>
      <w:rFonts w:eastAsia="Symbol" w:cs="Symbol"/>
    </w:rPr>
  </w:style>
  <w:style w:type="character" w:styleId="ListLabel72">
    <w:name w:val="ListLabel 72"/>
    <w:qFormat/>
    <w:rPr>
      <w:rFonts w:eastAsia="Symbol" w:cs="Symbol"/>
    </w:rPr>
  </w:style>
  <w:style w:type="character" w:styleId="ListLabel73">
    <w:name w:val="ListLabel 73"/>
    <w:qFormat/>
    <w:rPr>
      <w:rFonts w:eastAsia="Symbol" w:cs="Symbol"/>
    </w:rPr>
  </w:style>
  <w:style w:type="character" w:styleId="ListLabel74">
    <w:name w:val="ListLabel 74"/>
    <w:qFormat/>
    <w:rPr>
      <w:rFonts w:eastAsia="Symbol" w:cs="Symbol"/>
    </w:rPr>
  </w:style>
  <w:style w:type="character" w:styleId="ListLabel75">
    <w:name w:val="ListLabel 75"/>
    <w:qFormat/>
    <w:rPr>
      <w:rFonts w:eastAsia="Symbol" w:cs="Symbol"/>
    </w:rPr>
  </w:style>
  <w:style w:type="character" w:styleId="ListLabel76">
    <w:name w:val="ListLabel 76"/>
    <w:qFormat/>
    <w:rPr>
      <w:rFonts w:eastAsia="Times New Roman" w:cs="Times New Roman"/>
      <w:b/>
      <w:bCs/>
      <w:i w:val="false"/>
      <w:iCs w:val="false"/>
      <w:spacing w:val="0"/>
      <w:sz w:val="24"/>
      <w:szCs w:val="28"/>
      <w:lang w:val="ru-RU" w:eastAsia="en-US" w:bidi="ar-SA"/>
    </w:rPr>
  </w:style>
  <w:style w:type="character" w:styleId="ListLabel77">
    <w:name w:val="ListLabel 77"/>
    <w:qFormat/>
    <w:rPr>
      <w:spacing w:val="0"/>
      <w:lang w:val="ru-RU" w:eastAsia="en-US" w:bidi="ar-SA"/>
    </w:rPr>
  </w:style>
  <w:style w:type="character" w:styleId="ListLabel78">
    <w:name w:val="ListLabel 78"/>
    <w:qFormat/>
    <w:rPr>
      <w:rFonts w:eastAsia="Times New Roman" w:cs="Times New Roman"/>
      <w:b w:val="false"/>
      <w:bCs w:val="false"/>
      <w:i w:val="false"/>
      <w:iCs w:val="false"/>
      <w:spacing w:val="0"/>
      <w:sz w:val="24"/>
      <w:szCs w:val="28"/>
      <w:lang w:val="ru-RU" w:eastAsia="en-US" w:bidi="ar-SA"/>
    </w:rPr>
  </w:style>
  <w:style w:type="character" w:styleId="ListLabel79">
    <w:name w:val="ListLabel 79"/>
    <w:qFormat/>
    <w:rPr>
      <w:lang w:val="ru-RU" w:eastAsia="en-US" w:bidi="ar-SA"/>
    </w:rPr>
  </w:style>
  <w:style w:type="character" w:styleId="ListLabel80">
    <w:name w:val="ListLabel 80"/>
    <w:qFormat/>
    <w:rPr>
      <w:lang w:val="ru-RU" w:eastAsia="en-US" w:bidi="ar-SA"/>
    </w:rPr>
  </w:style>
  <w:style w:type="character" w:styleId="ListLabel81">
    <w:name w:val="ListLabel 81"/>
    <w:qFormat/>
    <w:rPr>
      <w:lang w:val="ru-RU" w:eastAsia="en-US" w:bidi="ar-SA"/>
    </w:rPr>
  </w:style>
  <w:style w:type="character" w:styleId="ListLabel82">
    <w:name w:val="ListLabel 82"/>
    <w:qFormat/>
    <w:rPr>
      <w:lang w:val="ru-RU" w:eastAsia="en-US" w:bidi="ar-SA"/>
    </w:rPr>
  </w:style>
  <w:style w:type="character" w:styleId="ListLabel83">
    <w:name w:val="ListLabel 83"/>
    <w:qFormat/>
    <w:rPr>
      <w:lang w:val="ru-RU" w:eastAsia="en-US" w:bidi="ar-SA"/>
    </w:rPr>
  </w:style>
  <w:style w:type="character" w:styleId="ListLabel84">
    <w:name w:val="ListLabel 84"/>
    <w:qFormat/>
    <w:rPr>
      <w:lang w:val="ru-RU" w:eastAsia="en-US" w:bidi="ar-SA"/>
    </w:rPr>
  </w:style>
  <w:style w:type="character" w:styleId="ListLabel85">
    <w:name w:val="ListLabel 85"/>
    <w:qFormat/>
    <w:rPr>
      <w:rFonts w:eastAsia="Symbol" w:cs="Symbol"/>
    </w:rPr>
  </w:style>
  <w:style w:type="character" w:styleId="ListLabel86">
    <w:name w:val="ListLabel 86"/>
    <w:qFormat/>
    <w:rPr>
      <w:rFonts w:eastAsia="Symbol" w:cs="Symbol"/>
    </w:rPr>
  </w:style>
  <w:style w:type="character" w:styleId="ListLabel87">
    <w:name w:val="ListLabel 87"/>
    <w:qFormat/>
    <w:rPr>
      <w:rFonts w:eastAsia="Symbol" w:cs="Symbol"/>
    </w:rPr>
  </w:style>
  <w:style w:type="character" w:styleId="ListLabel88">
    <w:name w:val="ListLabel 88"/>
    <w:qFormat/>
    <w:rPr>
      <w:rFonts w:eastAsia="Symbol" w:cs="Symbol"/>
    </w:rPr>
  </w:style>
  <w:style w:type="character" w:styleId="ListLabel89">
    <w:name w:val="ListLabel 89"/>
    <w:qFormat/>
    <w:rPr>
      <w:rFonts w:eastAsia="Symbol" w:cs="Symbol"/>
    </w:rPr>
  </w:style>
  <w:style w:type="character" w:styleId="ListLabel90">
    <w:name w:val="ListLabel 90"/>
    <w:qFormat/>
    <w:rPr>
      <w:rFonts w:eastAsia="Symbol" w:cs="Symbol"/>
    </w:rPr>
  </w:style>
  <w:style w:type="character" w:styleId="ListLabel91">
    <w:name w:val="ListLabel 91"/>
    <w:qFormat/>
    <w:rPr>
      <w:rFonts w:eastAsia="Symbol" w:cs="Symbol"/>
    </w:rPr>
  </w:style>
  <w:style w:type="character" w:styleId="ListLabel92">
    <w:name w:val="ListLabel 92"/>
    <w:qFormat/>
    <w:rPr>
      <w:rFonts w:eastAsia="Symbol" w:cs="Symbol"/>
    </w:rPr>
  </w:style>
  <w:style w:type="character" w:styleId="ListLabel93">
    <w:name w:val="ListLabel 93"/>
    <w:qFormat/>
    <w:rPr>
      <w:rFonts w:eastAsia="Symbol" w:cs="Symbol"/>
    </w:rPr>
  </w:style>
  <w:style w:type="character" w:styleId="ListLabel94">
    <w:name w:val="ListLabel 94"/>
    <w:qFormat/>
    <w:rPr>
      <w:rFonts w:eastAsia="Times New Roman" w:cs="Times New Roman"/>
      <w:b/>
      <w:bCs/>
      <w:i w:val="false"/>
      <w:iCs w:val="false"/>
      <w:spacing w:val="0"/>
      <w:sz w:val="24"/>
      <w:szCs w:val="28"/>
      <w:lang w:val="ru-RU" w:eastAsia="en-US" w:bidi="ar-SA"/>
    </w:rPr>
  </w:style>
  <w:style w:type="character" w:styleId="ListLabel95">
    <w:name w:val="ListLabel 95"/>
    <w:qFormat/>
    <w:rPr>
      <w:spacing w:val="0"/>
      <w:lang w:val="ru-RU" w:eastAsia="en-US" w:bidi="ar-SA"/>
    </w:rPr>
  </w:style>
  <w:style w:type="character" w:styleId="ListLabel96">
    <w:name w:val="ListLabel 96"/>
    <w:qFormat/>
    <w:rPr>
      <w:rFonts w:ascii="Times New Roman" w:hAnsi="Times New Roman" w:eastAsia="Times New Roman" w:cs="Times New Roman"/>
      <w:b w:val="false"/>
      <w:bCs w:val="false"/>
      <w:i w:val="false"/>
      <w:iCs w:val="false"/>
      <w:spacing w:val="0"/>
      <w:sz w:val="24"/>
      <w:szCs w:val="28"/>
      <w:lang w:val="ru-RU" w:eastAsia="en-US" w:bidi="ar-SA"/>
    </w:rPr>
  </w:style>
  <w:style w:type="character" w:styleId="ListLabel97">
    <w:name w:val="ListLabel 97"/>
    <w:qFormat/>
    <w:rPr>
      <w:lang w:val="ru-RU" w:eastAsia="en-US" w:bidi="ar-SA"/>
    </w:rPr>
  </w:style>
  <w:style w:type="character" w:styleId="ListLabel98">
    <w:name w:val="ListLabel 98"/>
    <w:qFormat/>
    <w:rPr>
      <w:lang w:val="ru-RU" w:eastAsia="en-US" w:bidi="ar-SA"/>
    </w:rPr>
  </w:style>
  <w:style w:type="character" w:styleId="ListLabel99">
    <w:name w:val="ListLabel 99"/>
    <w:qFormat/>
    <w:rPr>
      <w:lang w:val="ru-RU" w:eastAsia="en-US" w:bidi="ar-SA"/>
    </w:rPr>
  </w:style>
  <w:style w:type="character" w:styleId="ListLabel100">
    <w:name w:val="ListLabel 100"/>
    <w:qFormat/>
    <w:rPr>
      <w:lang w:val="ru-RU" w:eastAsia="en-US" w:bidi="ar-SA"/>
    </w:rPr>
  </w:style>
  <w:style w:type="character" w:styleId="ListLabel101">
    <w:name w:val="ListLabel 101"/>
    <w:qFormat/>
    <w:rPr>
      <w:lang w:val="ru-RU" w:eastAsia="en-US" w:bidi="ar-SA"/>
    </w:rPr>
  </w:style>
  <w:style w:type="character" w:styleId="ListLabel102">
    <w:name w:val="ListLabel 102"/>
    <w:qFormat/>
    <w:rPr>
      <w:lang w:val="ru-RU" w:eastAsia="en-US" w:bidi="ar-SA"/>
    </w:rPr>
  </w:style>
  <w:style w:type="character" w:styleId="ListLabel103">
    <w:name w:val="ListLabel 103"/>
    <w:qFormat/>
    <w:rPr>
      <w:rFonts w:eastAsia="Symbol" w:cs="Symbol"/>
    </w:rPr>
  </w:style>
  <w:style w:type="character" w:styleId="ListLabel104">
    <w:name w:val="ListLabel 104"/>
    <w:qFormat/>
    <w:rPr>
      <w:rFonts w:eastAsia="Courier New" w:cs="Courier New"/>
    </w:rPr>
  </w:style>
  <w:style w:type="character" w:styleId="ListLabel105">
    <w:name w:val="ListLabel 105"/>
    <w:qFormat/>
    <w:rPr>
      <w:rFonts w:eastAsia="Wingdings" w:cs="Wingdings"/>
    </w:rPr>
  </w:style>
  <w:style w:type="character" w:styleId="ListLabel106">
    <w:name w:val="ListLabel 106"/>
    <w:qFormat/>
    <w:rPr>
      <w:rFonts w:eastAsia="Symbol" w:cs="Symbol"/>
    </w:rPr>
  </w:style>
  <w:style w:type="character" w:styleId="ListLabel107">
    <w:name w:val="ListLabel 107"/>
    <w:qFormat/>
    <w:rPr>
      <w:rFonts w:eastAsia="Courier New" w:cs="Courier New"/>
    </w:rPr>
  </w:style>
  <w:style w:type="character" w:styleId="ListLabel108">
    <w:name w:val="ListLabel 108"/>
    <w:qFormat/>
    <w:rPr>
      <w:rFonts w:eastAsia="Wingdings" w:cs="Wingdings"/>
    </w:rPr>
  </w:style>
  <w:style w:type="character" w:styleId="ListLabel109">
    <w:name w:val="ListLabel 109"/>
    <w:qFormat/>
    <w:rPr>
      <w:rFonts w:eastAsia="Symbol" w:cs="Symbol"/>
    </w:rPr>
  </w:style>
  <w:style w:type="character" w:styleId="ListLabel110">
    <w:name w:val="ListLabel 110"/>
    <w:qFormat/>
    <w:rPr>
      <w:rFonts w:eastAsia="Courier New" w:cs="Courier New"/>
    </w:rPr>
  </w:style>
  <w:style w:type="character" w:styleId="ListLabel111">
    <w:name w:val="ListLabel 111"/>
    <w:qFormat/>
    <w:rPr>
      <w:rFonts w:eastAsia="Wingdings" w:cs="Wingdings"/>
    </w:rPr>
  </w:style>
  <w:style w:type="character" w:styleId="ListLabel112">
    <w:name w:val="ListLabel 112"/>
    <w:qFormat/>
    <w:rPr>
      <w:rFonts w:eastAsia="Times New Roman" w:cs="Times New Roman"/>
      <w:b/>
      <w:bCs/>
      <w:i w:val="false"/>
      <w:iCs w:val="false"/>
      <w:spacing w:val="0"/>
      <w:sz w:val="24"/>
      <w:szCs w:val="28"/>
      <w:lang w:val="ru-RU" w:eastAsia="en-US" w:bidi="ar-SA"/>
    </w:rPr>
  </w:style>
  <w:style w:type="character" w:styleId="ListLabel113">
    <w:name w:val="ListLabel 113"/>
    <w:qFormat/>
    <w:rPr>
      <w:b/>
      <w:spacing w:val="0"/>
      <w:lang w:val="ru-RU" w:eastAsia="en-US" w:bidi="ar-SA"/>
    </w:rPr>
  </w:style>
  <w:style w:type="character" w:styleId="ListLabel114">
    <w:name w:val="ListLabel 114"/>
    <w:qFormat/>
    <w:rPr>
      <w:rFonts w:eastAsia="Times New Roman" w:cs="Times New Roman"/>
      <w:b w:val="false"/>
      <w:bCs w:val="false"/>
      <w:i w:val="false"/>
      <w:iCs w:val="false"/>
      <w:spacing w:val="0"/>
      <w:sz w:val="24"/>
      <w:szCs w:val="28"/>
      <w:lang w:val="ru-RU" w:eastAsia="en-US" w:bidi="ar-SA"/>
    </w:rPr>
  </w:style>
  <w:style w:type="character" w:styleId="ListLabel115">
    <w:name w:val="ListLabel 115"/>
    <w:qFormat/>
    <w:rPr>
      <w:lang w:val="ru-RU" w:eastAsia="en-US" w:bidi="ar-SA"/>
    </w:rPr>
  </w:style>
  <w:style w:type="character" w:styleId="ListLabel116">
    <w:name w:val="ListLabel 116"/>
    <w:qFormat/>
    <w:rPr>
      <w:lang w:val="ru-RU" w:eastAsia="en-US" w:bidi="ar-SA"/>
    </w:rPr>
  </w:style>
  <w:style w:type="character" w:styleId="ListLabel117">
    <w:name w:val="ListLabel 117"/>
    <w:qFormat/>
    <w:rPr>
      <w:lang w:val="ru-RU" w:eastAsia="en-US" w:bidi="ar-SA"/>
    </w:rPr>
  </w:style>
  <w:style w:type="character" w:styleId="ListLabel118">
    <w:name w:val="ListLabel 118"/>
    <w:qFormat/>
    <w:rPr>
      <w:lang w:val="ru-RU" w:eastAsia="en-US" w:bidi="ar-SA"/>
    </w:rPr>
  </w:style>
  <w:style w:type="character" w:styleId="ListLabel119">
    <w:name w:val="ListLabel 119"/>
    <w:qFormat/>
    <w:rPr>
      <w:lang w:val="ru-RU" w:eastAsia="en-US" w:bidi="ar-SA"/>
    </w:rPr>
  </w:style>
  <w:style w:type="character" w:styleId="ListLabel120">
    <w:name w:val="ListLabel 120"/>
    <w:qFormat/>
    <w:rPr>
      <w:lang w:val="ru-RU" w:eastAsia="en-US" w:bidi="ar-SA"/>
    </w:rPr>
  </w:style>
  <w:style w:type="character" w:styleId="ListLabel121">
    <w:name w:val="ListLabel 121"/>
    <w:qFormat/>
    <w:rPr>
      <w:rFonts w:ascii="Times New Roman" w:hAnsi="Times New Roman" w:eastAsia="Symbol" w:cs="Symbol"/>
      <w:sz w:val="24"/>
    </w:rPr>
  </w:style>
  <w:style w:type="character" w:styleId="ListLabel122">
    <w:name w:val="ListLabel 122"/>
    <w:qFormat/>
    <w:rPr>
      <w:rFonts w:eastAsia="Courier New" w:cs="Courier New"/>
    </w:rPr>
  </w:style>
  <w:style w:type="character" w:styleId="ListLabel123">
    <w:name w:val="ListLabel 123"/>
    <w:qFormat/>
    <w:rPr>
      <w:rFonts w:eastAsia="Wingdings" w:cs="Wingdings"/>
    </w:rPr>
  </w:style>
  <w:style w:type="character" w:styleId="ListLabel124">
    <w:name w:val="ListLabel 124"/>
    <w:qFormat/>
    <w:rPr>
      <w:rFonts w:eastAsia="Symbol" w:cs="Symbol"/>
    </w:rPr>
  </w:style>
  <w:style w:type="character" w:styleId="ListLabel125">
    <w:name w:val="ListLabel 125"/>
    <w:qFormat/>
    <w:rPr>
      <w:rFonts w:eastAsia="Courier New" w:cs="Courier New"/>
    </w:rPr>
  </w:style>
  <w:style w:type="character" w:styleId="ListLabel126">
    <w:name w:val="ListLabel 126"/>
    <w:qFormat/>
    <w:rPr>
      <w:rFonts w:eastAsia="Wingdings" w:cs="Wingdings"/>
    </w:rPr>
  </w:style>
  <w:style w:type="character" w:styleId="ListLabel127">
    <w:name w:val="ListLabel 127"/>
    <w:qFormat/>
    <w:rPr>
      <w:rFonts w:eastAsia="Symbol" w:cs="Symbol"/>
    </w:rPr>
  </w:style>
  <w:style w:type="character" w:styleId="ListLabel128">
    <w:name w:val="ListLabel 128"/>
    <w:qFormat/>
    <w:rPr>
      <w:rFonts w:eastAsia="Courier New" w:cs="Courier New"/>
    </w:rPr>
  </w:style>
  <w:style w:type="character" w:styleId="ListLabel129">
    <w:name w:val="ListLabel 129"/>
    <w:qFormat/>
    <w:rPr>
      <w:rFonts w:eastAsia="Wingdings" w:cs="Wingdings"/>
    </w:rPr>
  </w:style>
  <w:style w:type="character" w:styleId="ListLabel130">
    <w:name w:val="ListLabel 130"/>
    <w:qFormat/>
    <w:rPr>
      <w:rFonts w:eastAsia="Symbol" w:cs="Symbol"/>
      <w:sz w:val="24"/>
    </w:rPr>
  </w:style>
  <w:style w:type="character" w:styleId="ListLabel131">
    <w:name w:val="ListLabel 131"/>
    <w:qFormat/>
    <w:rPr>
      <w:rFonts w:eastAsia="Courier New" w:cs="Courier New"/>
    </w:rPr>
  </w:style>
  <w:style w:type="character" w:styleId="ListLabel132">
    <w:name w:val="ListLabel 132"/>
    <w:qFormat/>
    <w:rPr>
      <w:rFonts w:eastAsia="Wingdings" w:cs="Wingdings"/>
    </w:rPr>
  </w:style>
  <w:style w:type="character" w:styleId="ListLabel133">
    <w:name w:val="ListLabel 133"/>
    <w:qFormat/>
    <w:rPr>
      <w:rFonts w:eastAsia="Symbol" w:cs="Symbol"/>
    </w:rPr>
  </w:style>
  <w:style w:type="character" w:styleId="ListLabel134">
    <w:name w:val="ListLabel 134"/>
    <w:qFormat/>
    <w:rPr>
      <w:rFonts w:eastAsia="Courier New" w:cs="Courier New"/>
    </w:rPr>
  </w:style>
  <w:style w:type="character" w:styleId="ListLabel135">
    <w:name w:val="ListLabel 135"/>
    <w:qFormat/>
    <w:rPr>
      <w:rFonts w:eastAsia="Wingdings" w:cs="Wingdings"/>
    </w:rPr>
  </w:style>
  <w:style w:type="character" w:styleId="ListLabel136">
    <w:name w:val="ListLabel 136"/>
    <w:qFormat/>
    <w:rPr>
      <w:rFonts w:eastAsia="Symbol" w:cs="Symbol"/>
    </w:rPr>
  </w:style>
  <w:style w:type="character" w:styleId="ListLabel137">
    <w:name w:val="ListLabel 137"/>
    <w:qFormat/>
    <w:rPr>
      <w:rFonts w:eastAsia="Courier New" w:cs="Courier New"/>
    </w:rPr>
  </w:style>
  <w:style w:type="character" w:styleId="ListLabel138">
    <w:name w:val="ListLabel 138"/>
    <w:qFormat/>
    <w:rPr>
      <w:rFonts w:eastAsia="Wingdings" w:cs="Wingdings"/>
    </w:rPr>
  </w:style>
  <w:style w:type="character" w:styleId="ListLabel139">
    <w:name w:val="ListLabel 139"/>
    <w:qFormat/>
    <w:rPr>
      <w:rFonts w:eastAsia="Times New Roman" w:cs="Times New Roman"/>
      <w:b/>
      <w:bCs/>
      <w:i w:val="false"/>
      <w:iCs w:val="false"/>
      <w:spacing w:val="0"/>
      <w:sz w:val="24"/>
      <w:szCs w:val="28"/>
      <w:lang w:val="ru-RU" w:eastAsia="en-US" w:bidi="ar-SA"/>
    </w:rPr>
  </w:style>
  <w:style w:type="character" w:styleId="ListLabel140">
    <w:name w:val="ListLabel 140"/>
    <w:qFormat/>
    <w:rPr>
      <w:spacing w:val="0"/>
      <w:lang w:val="ru-RU" w:eastAsia="en-US" w:bidi="ar-SA"/>
    </w:rPr>
  </w:style>
  <w:style w:type="character" w:styleId="ListLabel141">
    <w:name w:val="ListLabel 141"/>
    <w:qFormat/>
    <w:rPr>
      <w:rFonts w:eastAsia="Times New Roman" w:cs="Times New Roman"/>
      <w:b w:val="false"/>
      <w:bCs w:val="false"/>
      <w:i w:val="false"/>
      <w:iCs w:val="false"/>
      <w:spacing w:val="0"/>
      <w:sz w:val="24"/>
      <w:szCs w:val="28"/>
      <w:lang w:val="ru-RU" w:eastAsia="en-US" w:bidi="ar-SA"/>
    </w:rPr>
  </w:style>
  <w:style w:type="character" w:styleId="ListLabel142">
    <w:name w:val="ListLabel 142"/>
    <w:qFormat/>
    <w:rPr>
      <w:lang w:val="ru-RU" w:eastAsia="en-US" w:bidi="ar-SA"/>
    </w:rPr>
  </w:style>
  <w:style w:type="character" w:styleId="ListLabel143">
    <w:name w:val="ListLabel 143"/>
    <w:qFormat/>
    <w:rPr>
      <w:lang w:val="ru-RU" w:eastAsia="en-US" w:bidi="ar-SA"/>
    </w:rPr>
  </w:style>
  <w:style w:type="character" w:styleId="ListLabel144">
    <w:name w:val="ListLabel 144"/>
    <w:qFormat/>
    <w:rPr>
      <w:lang w:val="ru-RU" w:eastAsia="en-US" w:bidi="ar-SA"/>
    </w:rPr>
  </w:style>
  <w:style w:type="character" w:styleId="ListLabel145">
    <w:name w:val="ListLabel 145"/>
    <w:qFormat/>
    <w:rPr>
      <w:lang w:val="ru-RU" w:eastAsia="en-US" w:bidi="ar-SA"/>
    </w:rPr>
  </w:style>
  <w:style w:type="character" w:styleId="ListLabel146">
    <w:name w:val="ListLabel 146"/>
    <w:qFormat/>
    <w:rPr>
      <w:lang w:val="ru-RU" w:eastAsia="en-US" w:bidi="ar-SA"/>
    </w:rPr>
  </w:style>
  <w:style w:type="character" w:styleId="ListLabel147">
    <w:name w:val="ListLabel 147"/>
    <w:qFormat/>
    <w:rPr>
      <w:lang w:val="ru-RU" w:eastAsia="en-US" w:bidi="ar-SA"/>
    </w:rPr>
  </w:style>
  <w:style w:type="character" w:styleId="ListLabel148">
    <w:name w:val="ListLabel 148"/>
    <w:qFormat/>
    <w:rPr>
      <w:u w:val="none"/>
    </w:rPr>
  </w:style>
  <w:style w:type="character" w:styleId="ListLabel149">
    <w:name w:val="ListLabel 149"/>
    <w:qFormat/>
    <w:rPr>
      <w:u w:val="none"/>
    </w:rPr>
  </w:style>
  <w:style w:type="character" w:styleId="ListLabel150">
    <w:name w:val="ListLabel 150"/>
    <w:qFormat/>
    <w:rPr>
      <w:u w:val="none"/>
    </w:rPr>
  </w:style>
  <w:style w:type="character" w:styleId="ListLabel151">
    <w:name w:val="ListLabel 151"/>
    <w:qFormat/>
    <w:rPr>
      <w:u w:val="none"/>
    </w:rPr>
  </w:style>
  <w:style w:type="character" w:styleId="ListLabel152">
    <w:name w:val="ListLabel 152"/>
    <w:qFormat/>
    <w:rPr>
      <w:u w:val="none"/>
    </w:rPr>
  </w:style>
  <w:style w:type="character" w:styleId="ListLabel153">
    <w:name w:val="ListLabel 153"/>
    <w:qFormat/>
    <w:rPr>
      <w:u w:val="none"/>
    </w:rPr>
  </w:style>
  <w:style w:type="character" w:styleId="ListLabel154">
    <w:name w:val="ListLabel 154"/>
    <w:qFormat/>
    <w:rPr>
      <w:u w:val="none"/>
    </w:rPr>
  </w:style>
  <w:style w:type="character" w:styleId="ListLabel155">
    <w:name w:val="ListLabel 155"/>
    <w:qFormat/>
    <w:rPr>
      <w:u w:val="none"/>
    </w:rPr>
  </w:style>
  <w:style w:type="character" w:styleId="ListLabel156">
    <w:name w:val="ListLabel 156"/>
    <w:qFormat/>
    <w:rPr>
      <w:u w:val="none"/>
    </w:rPr>
  </w:style>
  <w:style w:type="character" w:styleId="ListLabel157">
    <w:name w:val="ListLabel 157"/>
    <w:qFormat/>
    <w:rPr>
      <w:sz w:val="24"/>
      <w:szCs w:val="24"/>
    </w:rPr>
  </w:style>
  <w:style w:type="character" w:styleId="ListLabel158">
    <w:name w:val="ListLabel 158"/>
    <w:qFormat/>
    <w:rPr>
      <w:rFonts w:ascii="Times New Roman" w:hAnsi="Times New Roman" w:eastAsia="Times New Roman" w:cs="Times New Roman"/>
      <w:color w:val="0000FF"/>
      <w:sz w:val="23"/>
      <w:u w:val="none"/>
    </w:rPr>
  </w:style>
  <w:style w:type="paragraph" w:styleId="Style8">
    <w:name w:val="Заголовок"/>
    <w:basedOn w:val="Normal"/>
    <w:next w:val="Style9"/>
    <w:qFormat/>
    <w:pPr>
      <w:keepNext w:val="true"/>
      <w:spacing w:before="240" w:after="120"/>
    </w:pPr>
    <w:rPr>
      <w:rFonts w:ascii="Liberation Sans" w:hAnsi="Liberation Sans" w:eastAsia="Microsoft YaHei" w:cs="Mangal"/>
      <w:sz w:val="28"/>
      <w:szCs w:val="28"/>
    </w:rPr>
  </w:style>
  <w:style w:type="paragraph" w:styleId="Style9">
    <w:name w:val="Body Text"/>
    <w:basedOn w:val="Normal"/>
    <w:uiPriority w:val="1"/>
    <w:qFormat/>
    <w:pPr>
      <w:spacing w:before="301" w:after="0"/>
      <w:ind w:left="9" w:right="130" w:hanging="0"/>
      <w:jc w:val="both"/>
    </w:pPr>
    <w:rPr>
      <w:sz w:val="28"/>
      <w:szCs w:val="28"/>
    </w:rPr>
  </w:style>
  <w:style w:type="paragraph" w:styleId="Style10">
    <w:name w:val="List"/>
    <w:basedOn w:val="Style9"/>
    <w:pPr/>
    <w:rPr>
      <w:rFonts w:cs="Mangal"/>
    </w:rPr>
  </w:style>
  <w:style w:type="paragraph" w:styleId="Style11">
    <w:name w:val="Caption"/>
    <w:basedOn w:val="Normal"/>
    <w:uiPriority w:val="35"/>
    <w:semiHidden/>
    <w:unhideWhenUsed/>
    <w:qFormat/>
    <w:pPr>
      <w:spacing w:lineRule="auto" w:line="276"/>
    </w:pPr>
    <w:rPr>
      <w:b/>
      <w:bCs/>
      <w:color w:val="4F81BD" w:themeColor="accent1"/>
      <w:sz w:val="18"/>
      <w:szCs w:val="18"/>
    </w:rPr>
  </w:style>
  <w:style w:type="paragraph" w:styleId="Style12">
    <w:name w:val="Указатель"/>
    <w:basedOn w:val="Normal"/>
    <w:qFormat/>
    <w:pPr>
      <w:suppressLineNumbers/>
    </w:pPr>
    <w:rPr>
      <w:rFonts w:cs="Mangal"/>
    </w:rPr>
  </w:style>
  <w:style w:type="paragraph" w:styleId="NoSpacing">
    <w:name w:val="No Spacing"/>
    <w:uiPriority w:val="1"/>
    <w:qFormat/>
    <w:pPr>
      <w:widowControl w:val="false"/>
      <w:bidi w:val="0"/>
      <w:spacing w:lineRule="auto" w:line="240" w:before="0" w:after="0"/>
      <w:jc w:val="left"/>
    </w:pPr>
    <w:rPr>
      <w:rFonts w:ascii="Calibri" w:hAnsi="Calibri" w:eastAsia="Calibri" w:cs="Arial" w:asciiTheme="minorHAnsi" w:cstheme="minorBidi" w:eastAsiaTheme="minorHAnsi" w:hAnsiTheme="minorHAnsi"/>
      <w:color w:val="auto"/>
      <w:kern w:val="0"/>
      <w:sz w:val="22"/>
      <w:szCs w:val="22"/>
      <w:lang w:val="en-US" w:eastAsia="en-US" w:bidi="ar-SA"/>
    </w:rPr>
  </w:style>
  <w:style w:type="paragraph" w:styleId="Style13">
    <w:name w:val="Title"/>
    <w:basedOn w:val="Normal"/>
    <w:link w:val="749"/>
    <w:uiPriority w:val="10"/>
    <w:qFormat/>
    <w:pPr>
      <w:spacing w:before="300" w:after="200"/>
      <w:contextualSpacing/>
    </w:pPr>
    <w:rPr>
      <w:sz w:val="48"/>
      <w:szCs w:val="48"/>
    </w:rPr>
  </w:style>
  <w:style w:type="paragraph" w:styleId="Style14">
    <w:name w:val="Subtitle"/>
    <w:basedOn w:val="Normal"/>
    <w:link w:val="751"/>
    <w:uiPriority w:val="11"/>
    <w:qFormat/>
    <w:pPr>
      <w:spacing w:before="200" w:after="200"/>
    </w:pPr>
    <w:rPr>
      <w:sz w:val="24"/>
      <w:szCs w:val="24"/>
    </w:rPr>
  </w:style>
  <w:style w:type="paragraph" w:styleId="Quote">
    <w:name w:val="Quote"/>
    <w:basedOn w:val="Normal"/>
    <w:link w:val="753"/>
    <w:uiPriority w:val="29"/>
    <w:qFormat/>
    <w:pPr>
      <w:ind w:left="720" w:right="720" w:hanging="0"/>
    </w:pPr>
    <w:rPr>
      <w:i/>
    </w:rPr>
  </w:style>
  <w:style w:type="paragraph" w:styleId="IntenseQuote">
    <w:name w:val="Intense Quote"/>
    <w:basedOn w:val="Normal"/>
    <w:link w:val="755"/>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hanging="0"/>
    </w:pPr>
    <w:rPr>
      <w:i/>
    </w:rPr>
  </w:style>
  <w:style w:type="paragraph" w:styleId="Style15">
    <w:name w:val="Header"/>
    <w:basedOn w:val="Normal"/>
    <w:link w:val="757"/>
    <w:uiPriority w:val="99"/>
    <w:unhideWhenUsed/>
    <w:pPr>
      <w:tabs>
        <w:tab w:val="clear" w:pos="720"/>
        <w:tab w:val="center" w:pos="7143" w:leader="none"/>
        <w:tab w:val="right" w:pos="14287" w:leader="none"/>
      </w:tabs>
      <w:spacing w:lineRule="auto" w:line="240" w:before="0" w:after="0"/>
    </w:pPr>
    <w:rPr/>
  </w:style>
  <w:style w:type="paragraph" w:styleId="Style16">
    <w:name w:val="Footer"/>
    <w:basedOn w:val="Normal"/>
    <w:link w:val="761"/>
    <w:uiPriority w:val="99"/>
    <w:unhideWhenUsed/>
    <w:pPr>
      <w:tabs>
        <w:tab w:val="clear" w:pos="720"/>
        <w:tab w:val="center" w:pos="7143" w:leader="none"/>
        <w:tab w:val="right" w:pos="14287" w:leader="none"/>
      </w:tabs>
      <w:spacing w:lineRule="auto" w:line="240" w:before="0" w:after="0"/>
    </w:pPr>
    <w:rPr/>
  </w:style>
  <w:style w:type="paragraph" w:styleId="Style17">
    <w:name w:val="Footnote Text"/>
    <w:basedOn w:val="Normal"/>
    <w:link w:val="890"/>
    <w:uiPriority w:val="99"/>
    <w:semiHidden/>
    <w:unhideWhenUsed/>
    <w:pPr>
      <w:spacing w:lineRule="auto" w:line="240" w:before="0" w:after="40"/>
    </w:pPr>
    <w:rPr>
      <w:sz w:val="18"/>
    </w:rPr>
  </w:style>
  <w:style w:type="paragraph" w:styleId="Style18">
    <w:name w:val="Endnote Text"/>
    <w:basedOn w:val="Normal"/>
    <w:link w:val="893"/>
    <w:uiPriority w:val="99"/>
    <w:semiHidden/>
    <w:unhideWhenUsed/>
    <w:pPr>
      <w:spacing w:lineRule="auto" w:line="240" w:before="0" w:after="0"/>
    </w:pPr>
    <w:rPr>
      <w:sz w:val="20"/>
    </w:rPr>
  </w:style>
  <w:style w:type="paragraph" w:styleId="11">
    <w:name w:val="TOC 1"/>
    <w:basedOn w:val="Normal"/>
    <w:uiPriority w:val="39"/>
    <w:unhideWhenUsed/>
    <w:pPr>
      <w:spacing w:before="0" w:after="57"/>
      <w:ind w:left="0" w:right="0" w:hanging="0"/>
    </w:pPr>
    <w:rPr/>
  </w:style>
  <w:style w:type="paragraph" w:styleId="21">
    <w:name w:val="TOC 2"/>
    <w:basedOn w:val="Normal"/>
    <w:uiPriority w:val="39"/>
    <w:unhideWhenUsed/>
    <w:pPr>
      <w:spacing w:before="0" w:after="57"/>
      <w:ind w:left="283" w:right="0" w:hanging="0"/>
    </w:pPr>
    <w:rPr/>
  </w:style>
  <w:style w:type="paragraph" w:styleId="31">
    <w:name w:val="TOC 3"/>
    <w:basedOn w:val="Normal"/>
    <w:uiPriority w:val="39"/>
    <w:unhideWhenUsed/>
    <w:pPr>
      <w:spacing w:before="0" w:after="57"/>
      <w:ind w:left="567" w:right="0" w:hanging="0"/>
    </w:pPr>
    <w:rPr/>
  </w:style>
  <w:style w:type="paragraph" w:styleId="41">
    <w:name w:val="TOC 4"/>
    <w:basedOn w:val="Normal"/>
    <w:uiPriority w:val="39"/>
    <w:unhideWhenUsed/>
    <w:pPr>
      <w:spacing w:before="0" w:after="57"/>
      <w:ind w:left="850" w:right="0" w:hanging="0"/>
    </w:pPr>
    <w:rPr/>
  </w:style>
  <w:style w:type="paragraph" w:styleId="51">
    <w:name w:val="TOC 5"/>
    <w:basedOn w:val="Normal"/>
    <w:uiPriority w:val="39"/>
    <w:unhideWhenUsed/>
    <w:pPr>
      <w:spacing w:before="0" w:after="57"/>
      <w:ind w:left="1134" w:right="0" w:hanging="0"/>
    </w:pPr>
    <w:rPr/>
  </w:style>
  <w:style w:type="paragraph" w:styleId="61">
    <w:name w:val="TOC 6"/>
    <w:basedOn w:val="Normal"/>
    <w:uiPriority w:val="39"/>
    <w:unhideWhenUsed/>
    <w:pPr>
      <w:spacing w:before="0" w:after="57"/>
      <w:ind w:left="1417" w:right="0" w:hanging="0"/>
    </w:pPr>
    <w:rPr/>
  </w:style>
  <w:style w:type="paragraph" w:styleId="71">
    <w:name w:val="TOC 7"/>
    <w:basedOn w:val="Normal"/>
    <w:uiPriority w:val="39"/>
    <w:unhideWhenUsed/>
    <w:pPr>
      <w:spacing w:before="0" w:after="57"/>
      <w:ind w:left="1701" w:right="0" w:hanging="0"/>
    </w:pPr>
    <w:rPr/>
  </w:style>
  <w:style w:type="paragraph" w:styleId="81">
    <w:name w:val="TOC 8"/>
    <w:basedOn w:val="Normal"/>
    <w:uiPriority w:val="39"/>
    <w:unhideWhenUsed/>
    <w:pPr>
      <w:spacing w:before="0" w:after="57"/>
      <w:ind w:left="1984" w:right="0" w:hanging="0"/>
    </w:pPr>
    <w:rPr/>
  </w:style>
  <w:style w:type="paragraph" w:styleId="91">
    <w:name w:val="TOC 9"/>
    <w:basedOn w:val="Normal"/>
    <w:uiPriority w:val="39"/>
    <w:unhideWhenUsed/>
    <w:pPr>
      <w:spacing w:before="0" w:after="57"/>
      <w:ind w:left="2268" w:right="0" w:hanging="0"/>
    </w:pPr>
    <w:rPr/>
  </w:style>
  <w:style w:type="paragraph" w:styleId="TOCHeading">
    <w:name w:val="TOC Heading"/>
    <w:uiPriority w:val="39"/>
    <w:unhideWhenUsed/>
    <w:qFormat/>
    <w:pPr>
      <w:widowControl w:val="false"/>
      <w:bidi w:val="0"/>
      <w:jc w:val="left"/>
    </w:pPr>
    <w:rPr>
      <w:rFonts w:ascii="Calibri" w:hAnsi="Calibri" w:eastAsia="Calibri" w:cs="Arial" w:asciiTheme="minorHAnsi" w:cstheme="minorBidi" w:eastAsiaTheme="minorHAnsi" w:hAnsiTheme="minorHAnsi"/>
      <w:color w:val="auto"/>
      <w:kern w:val="0"/>
      <w:sz w:val="22"/>
      <w:szCs w:val="22"/>
      <w:lang w:val="en-US" w:eastAsia="en-US" w:bidi="ar-SA"/>
    </w:rPr>
  </w:style>
  <w:style w:type="paragraph" w:styleId="Tableoffigures">
    <w:name w:val="table of figures"/>
    <w:basedOn w:val="Normal"/>
    <w:uiPriority w:val="99"/>
    <w:unhideWhenUsed/>
    <w:qFormat/>
    <w:pPr>
      <w:spacing w:before="0" w:afterAutospacing="0" w:after="0"/>
    </w:pPr>
    <w:rPr/>
  </w:style>
  <w:style w:type="paragraph" w:styleId="ListParagraph">
    <w:name w:val="List Paragraph"/>
    <w:basedOn w:val="Normal"/>
    <w:uiPriority w:val="1"/>
    <w:qFormat/>
    <w:pPr>
      <w:spacing w:before="301" w:after="0"/>
      <w:ind w:left="9" w:right="130" w:hanging="0"/>
      <w:jc w:val="both"/>
    </w:pPr>
    <w:rPr/>
  </w:style>
  <w:style w:type="paragraph" w:styleId="TableParagraph" w:customStyle="1">
    <w:name w:val="Table Paragraph"/>
    <w:basedOn w:val="Normal"/>
    <w:uiPriority w:val="1"/>
    <w:qFormat/>
    <w:pPr/>
    <w:rPr/>
  </w:style>
  <w:style w:type="numbering" w:styleId="NoList" w:default="1">
    <w:name w:val="No List"/>
    <w:uiPriority w:val="99"/>
    <w:semiHidden/>
    <w:unhideWhenUsed/>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on.shoppingschool.ru/" TargetMode="External"/><Relationship Id="rId3" Type="http://schemas.openxmlformats.org/officeDocument/2006/relationships/hyperlink" Target="http://www.shoppingschool.ru/" TargetMode="External"/><Relationship Id="rId4" Type="http://schemas.openxmlformats.org/officeDocument/2006/relationships/footer" Target="footer1.xml"/><Relationship Id="rId5" Type="http://schemas.openxmlformats.org/officeDocument/2006/relationships/hyperlink" Target="https://browser.yandex.ru/help/personal-data-protection/cookies.html" TargetMode="External"/><Relationship Id="rId6" Type="http://schemas.openxmlformats.org/officeDocument/2006/relationships/hyperlink" Target="https://support.google.com/accounts/answer/61416?hl=ru&amp;co=GENIE.Platform%3DDesktop" TargetMode="External"/><Relationship Id="rId7" Type="http://schemas.openxmlformats.org/officeDocument/2006/relationships/hyperlink" Target="https://support.mozilla.org/ru/kb/storonnie-kuki-zashita-ot-otslezhivaniya-firefox?redirectslug=otklyuchenie-kukov-so-storonnih-sajtov&amp;redirectlocale=ru" TargetMode="External"/><Relationship Id="rId8" Type="http://schemas.openxmlformats.org/officeDocument/2006/relationships/hyperlink" Target="http://www.shoppingschool.ru/" TargetMode="Externa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16</TotalTime>
  <Application>LibreOffice/6.2.5.2$Windows_X86_64 LibreOffice_project/1ec314fa52f458adc18c4f025c545a4e8b22c159</Application>
  <Pages>10</Pages>
  <Words>2603</Words>
  <Characters>18899</Characters>
  <CharactersWithSpaces>21305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2025-06-23T15:19:00Z</dcterms:created>
  <dc:creator/>
  <dc:description/>
  <dc:language>ru-RU</dc:language>
  <cp:lastModifiedBy/>
  <dcterms:modified xsi:type="dcterms:W3CDTF">2025-06-30T19:51:28Z</dcterms:modified>
  <cp:revision>9</cp:revision>
  <dc:subject/>
  <dc:title>Microsoft Word - Политика конфиденциальности и обработки_14:06:21.docx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Word</vt:lpwstr>
  </property>
  <property fmtid="{D5CDD505-2E9C-101B-9397-08002B2CF9AE}" pid="4" name="DocSecurity">
    <vt:i4>0</vt:i4>
  </property>
  <property fmtid="{D5CDD505-2E9C-101B-9397-08002B2CF9AE}" pid="5" name="HyperlinksChanged">
    <vt:bool>0</vt:bool>
  </property>
  <property fmtid="{D5CDD505-2E9C-101B-9397-08002B2CF9AE}" pid="6" name="LastSaved">
    <vt:filetime>2025-06-23T00:00:00Z</vt:filetime>
  </property>
  <property fmtid="{D5CDD505-2E9C-101B-9397-08002B2CF9AE}" pid="7" name="LinksUpToDate">
    <vt:bool>0</vt:bool>
  </property>
  <property fmtid="{D5CDD505-2E9C-101B-9397-08002B2CF9AE}" pid="8" name="Producer">
    <vt:lpwstr>macOS Версия 11.2.3 (Выпуск 20D91) Quartz PDFContext</vt:lpwstr>
  </property>
  <property fmtid="{D5CDD505-2E9C-101B-9397-08002B2CF9AE}" pid="9" name="ScaleCrop">
    <vt:bool>0</vt:bool>
  </property>
  <property fmtid="{D5CDD505-2E9C-101B-9397-08002B2CF9AE}" pid="10" name="ShareDoc">
    <vt:bool>0</vt:bool>
  </property>
</Properties>
</file>